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0D4" w:rsidRDefault="00E4755B">
      <w:pPr>
        <w:jc w:val="center"/>
        <w:rPr>
          <w:rFonts w:ascii="Calibri" w:eastAsia="Calibri" w:hAnsi="Calibri" w:cs="Calibri"/>
          <w:b/>
          <w:sz w:val="72"/>
          <w:szCs w:val="72"/>
        </w:rPr>
      </w:pPr>
      <w:bookmarkStart w:id="0" w:name="_GoBack"/>
      <w:bookmarkEnd w:id="0"/>
      <w:r>
        <w:rPr>
          <w:rFonts w:ascii="Calibri" w:eastAsia="Calibri" w:hAnsi="Calibri" w:cs="Calibri"/>
          <w:b/>
          <w:sz w:val="72"/>
          <w:szCs w:val="72"/>
        </w:rPr>
        <w:t>Concept of Operations</w:t>
      </w:r>
    </w:p>
    <w:p w:rsidR="00A270D4" w:rsidRDefault="00A270D4">
      <w:pPr>
        <w:widowControl/>
        <w:spacing w:after="0"/>
        <w:jc w:val="center"/>
        <w:rPr>
          <w:rFonts w:ascii="Calibri" w:eastAsia="Calibri" w:hAnsi="Calibri" w:cs="Calibri"/>
          <w:color w:val="3E003F"/>
          <w:sz w:val="48"/>
          <w:szCs w:val="48"/>
        </w:rPr>
      </w:pPr>
    </w:p>
    <w:p w:rsidR="00A270D4" w:rsidRDefault="00451BF9">
      <w:pPr>
        <w:widowControl/>
        <w:spacing w:after="0"/>
        <w:jc w:val="center"/>
        <w:rPr>
          <w:sz w:val="22"/>
          <w:szCs w:val="22"/>
        </w:rPr>
      </w:pPr>
      <w:r>
        <w:rPr>
          <w:rFonts w:ascii="Calibri" w:eastAsia="Calibri" w:hAnsi="Calibri" w:cs="Calibri"/>
          <w:color w:val="3E003F"/>
          <w:sz w:val="48"/>
          <w:szCs w:val="48"/>
        </w:rPr>
        <w:t>Trust Framework Solutions</w:t>
      </w:r>
      <w:r w:rsidR="00E4755B">
        <w:rPr>
          <w:rFonts w:ascii="Calibri" w:eastAsia="Calibri" w:hAnsi="Calibri" w:cs="Calibri"/>
          <w:color w:val="3E003F"/>
          <w:sz w:val="48"/>
          <w:szCs w:val="48"/>
        </w:rPr>
        <w:t xml:space="preserve"> Program</w:t>
      </w:r>
      <w:r w:rsidR="00E4755B">
        <w:rPr>
          <w:sz w:val="22"/>
          <w:szCs w:val="22"/>
        </w:rPr>
        <w:t xml:space="preserve"> </w:t>
      </w:r>
    </w:p>
    <w:p w:rsidR="00A270D4" w:rsidRDefault="00E4755B">
      <w:pPr>
        <w:widowControl/>
        <w:spacing w:after="0"/>
        <w:jc w:val="center"/>
        <w:rPr>
          <w:sz w:val="22"/>
          <w:szCs w:val="22"/>
        </w:rPr>
      </w:pPr>
      <w:r>
        <w:rPr>
          <w:sz w:val="22"/>
          <w:szCs w:val="22"/>
        </w:rPr>
        <w:t xml:space="preserve"> </w:t>
      </w:r>
    </w:p>
    <w:p w:rsidR="00A270D4" w:rsidRDefault="00E4755B">
      <w:pPr>
        <w:widowControl/>
        <w:spacing w:after="0"/>
        <w:jc w:val="center"/>
        <w:rPr>
          <w:sz w:val="22"/>
          <w:szCs w:val="22"/>
        </w:rPr>
      </w:pPr>
      <w:r>
        <w:rPr>
          <w:sz w:val="22"/>
          <w:szCs w:val="22"/>
        </w:rPr>
        <w:t xml:space="preserve"> </w:t>
      </w:r>
    </w:p>
    <w:p w:rsidR="00A270D4" w:rsidRDefault="00E4755B">
      <w:pPr>
        <w:widowControl/>
        <w:spacing w:after="0"/>
        <w:jc w:val="center"/>
        <w:rPr>
          <w:sz w:val="22"/>
          <w:szCs w:val="22"/>
        </w:rPr>
      </w:pPr>
      <w:r>
        <w:rPr>
          <w:sz w:val="22"/>
          <w:szCs w:val="22"/>
        </w:rPr>
        <w:t xml:space="preserve"> </w:t>
      </w:r>
    </w:p>
    <w:p w:rsidR="00A270D4" w:rsidRDefault="00E4755B">
      <w:pPr>
        <w:widowControl/>
        <w:spacing w:after="0"/>
        <w:jc w:val="center"/>
        <w:rPr>
          <w:rFonts w:ascii="Calibri" w:eastAsia="Calibri" w:hAnsi="Calibri" w:cs="Calibri"/>
          <w:sz w:val="22"/>
          <w:szCs w:val="22"/>
        </w:rPr>
      </w:pPr>
      <w:r>
        <w:rPr>
          <w:rFonts w:ascii="Calibri" w:eastAsia="Calibri" w:hAnsi="Calibri" w:cs="Calibri"/>
          <w:sz w:val="22"/>
          <w:szCs w:val="22"/>
        </w:rPr>
        <w:t>Version 0.1</w:t>
      </w:r>
    </w:p>
    <w:p w:rsidR="00A270D4" w:rsidRDefault="00E4755B">
      <w:pPr>
        <w:widowControl/>
        <w:spacing w:after="0"/>
        <w:jc w:val="center"/>
        <w:rPr>
          <w:rFonts w:ascii="Calibri" w:eastAsia="Calibri" w:hAnsi="Calibri" w:cs="Calibri"/>
          <w:sz w:val="22"/>
          <w:szCs w:val="22"/>
        </w:rPr>
      </w:pPr>
      <w:r>
        <w:rPr>
          <w:rFonts w:ascii="Calibri" w:eastAsia="Calibri" w:hAnsi="Calibri" w:cs="Calibri"/>
          <w:sz w:val="22"/>
          <w:szCs w:val="22"/>
        </w:rPr>
        <w:t>Review Draft</w:t>
      </w:r>
    </w:p>
    <w:p w:rsidR="00A270D4" w:rsidRDefault="00C2182B">
      <w:pPr>
        <w:widowControl/>
        <w:spacing w:after="0"/>
        <w:jc w:val="center"/>
        <w:rPr>
          <w:rFonts w:ascii="Calibri" w:eastAsia="Calibri" w:hAnsi="Calibri" w:cs="Calibri"/>
          <w:sz w:val="22"/>
          <w:szCs w:val="22"/>
        </w:rPr>
      </w:pPr>
      <w:r>
        <w:rPr>
          <w:rFonts w:ascii="Calibri" w:eastAsia="Calibri" w:hAnsi="Calibri" w:cs="Calibri"/>
          <w:sz w:val="22"/>
          <w:szCs w:val="22"/>
        </w:rPr>
        <w:t>Nov 17</w:t>
      </w:r>
      <w:r w:rsidR="00E4755B">
        <w:rPr>
          <w:rFonts w:ascii="Calibri" w:eastAsia="Calibri" w:hAnsi="Calibri" w:cs="Calibri"/>
          <w:sz w:val="22"/>
          <w:szCs w:val="22"/>
        </w:rPr>
        <w:t>, 2017</w:t>
      </w: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p w:rsidR="00A270D4" w:rsidRDefault="00A270D4">
      <w:pPr>
        <w:spacing w:after="120" w:line="240" w:lineRule="auto"/>
        <w:rPr>
          <w:rFonts w:ascii="Calibri" w:eastAsia="Calibri" w:hAnsi="Calibri" w:cs="Calibri"/>
          <w:sz w:val="22"/>
          <w:szCs w:val="22"/>
        </w:rPr>
      </w:pPr>
    </w:p>
    <w:bookmarkStart w:id="1" w:name="_nvqq8yu2uhp2" w:colFirst="0" w:colLast="0" w:displacedByCustomXml="next"/>
    <w:bookmarkEnd w:id="1" w:displacedByCustomXml="next"/>
    <w:sdt>
      <w:sdtPr>
        <w:rPr>
          <w:rFonts w:ascii="Arial" w:eastAsia="Arial" w:hAnsi="Arial" w:cs="Arial"/>
          <w:b w:val="0"/>
          <w:bCs w:val="0"/>
          <w:color w:val="000000"/>
          <w:sz w:val="18"/>
          <w:szCs w:val="18"/>
          <w:lang w:eastAsia="en-US"/>
        </w:rPr>
        <w:id w:val="-1729289893"/>
        <w:docPartObj>
          <w:docPartGallery w:val="Table of Contents"/>
          <w:docPartUnique/>
        </w:docPartObj>
      </w:sdtPr>
      <w:sdtEndPr>
        <w:rPr>
          <w:noProof/>
        </w:rPr>
      </w:sdtEndPr>
      <w:sdtContent>
        <w:p w:rsidR="00522D37" w:rsidRDefault="00522D37">
          <w:pPr>
            <w:pStyle w:val="Encabezadodetabladecontenido"/>
          </w:pPr>
          <w:r>
            <w:t>Table of Contents</w:t>
          </w:r>
        </w:p>
        <w:p w:rsidR="00522D37" w:rsidRDefault="00522D37">
          <w:pPr>
            <w:pStyle w:val="TDC1"/>
            <w:tabs>
              <w:tab w:val="left" w:pos="440"/>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8685635" w:history="1">
            <w:r w:rsidRPr="00AD304C">
              <w:rPr>
                <w:rStyle w:val="Hipervnculo"/>
                <w:rFonts w:ascii="Calibri" w:eastAsia="Calibri" w:hAnsi="Calibri" w:cs="Calibri"/>
                <w:noProof/>
              </w:rPr>
              <w:t>1.</w:t>
            </w:r>
            <w:r>
              <w:rPr>
                <w:rFonts w:asciiTheme="minorHAnsi" w:eastAsiaTheme="minorEastAsia" w:hAnsiTheme="minorHAnsi" w:cstheme="minorBidi"/>
                <w:noProof/>
                <w:color w:val="auto"/>
                <w:sz w:val="22"/>
                <w:szCs w:val="22"/>
              </w:rPr>
              <w:tab/>
            </w:r>
            <w:r w:rsidRPr="00AD304C">
              <w:rPr>
                <w:rStyle w:val="Hipervnculo"/>
                <w:rFonts w:ascii="Calibri" w:eastAsia="Calibri" w:hAnsi="Calibri" w:cs="Calibri"/>
                <w:noProof/>
              </w:rPr>
              <w:t>Introduction</w:t>
            </w:r>
            <w:r>
              <w:rPr>
                <w:noProof/>
                <w:webHidden/>
              </w:rPr>
              <w:tab/>
            </w:r>
            <w:r>
              <w:rPr>
                <w:noProof/>
                <w:webHidden/>
              </w:rPr>
              <w:fldChar w:fldCharType="begin"/>
            </w:r>
            <w:r>
              <w:rPr>
                <w:noProof/>
                <w:webHidden/>
              </w:rPr>
              <w:instrText xml:space="preserve"> PAGEREF _Toc498685635 \h </w:instrText>
            </w:r>
            <w:r>
              <w:rPr>
                <w:noProof/>
                <w:webHidden/>
              </w:rPr>
            </w:r>
            <w:r>
              <w:rPr>
                <w:noProof/>
                <w:webHidden/>
              </w:rPr>
              <w:fldChar w:fldCharType="separate"/>
            </w:r>
            <w:r>
              <w:rPr>
                <w:noProof/>
                <w:webHidden/>
              </w:rPr>
              <w:t>3</w:t>
            </w:r>
            <w:r>
              <w:rPr>
                <w:noProof/>
                <w:webHidden/>
              </w:rPr>
              <w:fldChar w:fldCharType="end"/>
            </w:r>
          </w:hyperlink>
        </w:p>
        <w:p w:rsidR="00522D37" w:rsidRDefault="00772838">
          <w:pPr>
            <w:pStyle w:val="TDC1"/>
            <w:tabs>
              <w:tab w:val="left" w:pos="660"/>
              <w:tab w:val="right" w:leader="dot" w:pos="9350"/>
            </w:tabs>
            <w:rPr>
              <w:rFonts w:asciiTheme="minorHAnsi" w:eastAsiaTheme="minorEastAsia" w:hAnsiTheme="minorHAnsi" w:cstheme="minorBidi"/>
              <w:noProof/>
              <w:color w:val="auto"/>
              <w:sz w:val="22"/>
              <w:szCs w:val="22"/>
            </w:rPr>
          </w:pPr>
          <w:hyperlink w:anchor="_Toc498685636" w:history="1">
            <w:r w:rsidR="00522D37" w:rsidRPr="00AD304C">
              <w:rPr>
                <w:rStyle w:val="Hipervnculo"/>
                <w:rFonts w:ascii="Calibri" w:eastAsia="Calibri" w:hAnsi="Calibri" w:cs="Calibri"/>
                <w:noProof/>
              </w:rPr>
              <w:t>1.1.</w:t>
            </w:r>
            <w:r w:rsidR="00522D37">
              <w:rPr>
                <w:rFonts w:asciiTheme="minorHAnsi" w:eastAsiaTheme="minorEastAsia" w:hAnsiTheme="minorHAnsi" w:cstheme="minorBidi"/>
                <w:noProof/>
                <w:color w:val="auto"/>
                <w:sz w:val="22"/>
                <w:szCs w:val="22"/>
              </w:rPr>
              <w:tab/>
            </w:r>
            <w:r w:rsidR="00522D37" w:rsidRPr="00AD304C">
              <w:rPr>
                <w:rStyle w:val="Hipervnculo"/>
                <w:rFonts w:ascii="Calibri" w:eastAsia="Calibri" w:hAnsi="Calibri" w:cs="Calibri"/>
                <w:noProof/>
              </w:rPr>
              <w:t>Audience</w:t>
            </w:r>
            <w:r w:rsidR="00522D37">
              <w:rPr>
                <w:noProof/>
                <w:webHidden/>
              </w:rPr>
              <w:tab/>
            </w:r>
            <w:r w:rsidR="00522D37">
              <w:rPr>
                <w:noProof/>
                <w:webHidden/>
              </w:rPr>
              <w:fldChar w:fldCharType="begin"/>
            </w:r>
            <w:r w:rsidR="00522D37">
              <w:rPr>
                <w:noProof/>
                <w:webHidden/>
              </w:rPr>
              <w:instrText xml:space="preserve"> PAGEREF _Toc498685636 \h </w:instrText>
            </w:r>
            <w:r w:rsidR="00522D37">
              <w:rPr>
                <w:noProof/>
                <w:webHidden/>
              </w:rPr>
            </w:r>
            <w:r w:rsidR="00522D37">
              <w:rPr>
                <w:noProof/>
                <w:webHidden/>
              </w:rPr>
              <w:fldChar w:fldCharType="separate"/>
            </w:r>
            <w:r w:rsidR="00522D37">
              <w:rPr>
                <w:noProof/>
                <w:webHidden/>
              </w:rPr>
              <w:t>3</w:t>
            </w:r>
            <w:r w:rsidR="00522D37">
              <w:rPr>
                <w:noProof/>
                <w:webHidden/>
              </w:rPr>
              <w:fldChar w:fldCharType="end"/>
            </w:r>
          </w:hyperlink>
        </w:p>
        <w:p w:rsidR="00522D37" w:rsidRDefault="00772838">
          <w:pPr>
            <w:pStyle w:val="TDC1"/>
            <w:tabs>
              <w:tab w:val="left" w:pos="660"/>
              <w:tab w:val="right" w:leader="dot" w:pos="9350"/>
            </w:tabs>
            <w:rPr>
              <w:rFonts w:asciiTheme="minorHAnsi" w:eastAsiaTheme="minorEastAsia" w:hAnsiTheme="minorHAnsi" w:cstheme="minorBidi"/>
              <w:noProof/>
              <w:color w:val="auto"/>
              <w:sz w:val="22"/>
              <w:szCs w:val="22"/>
            </w:rPr>
          </w:pPr>
          <w:hyperlink w:anchor="_Toc498685637" w:history="1">
            <w:r w:rsidR="00522D37" w:rsidRPr="00AD304C">
              <w:rPr>
                <w:rStyle w:val="Hipervnculo"/>
                <w:rFonts w:ascii="Calibri" w:eastAsia="Calibri" w:hAnsi="Calibri" w:cs="Calibri"/>
                <w:noProof/>
              </w:rPr>
              <w:t>1.2.</w:t>
            </w:r>
            <w:r w:rsidR="00522D37">
              <w:rPr>
                <w:rFonts w:asciiTheme="minorHAnsi" w:eastAsiaTheme="minorEastAsia" w:hAnsiTheme="minorHAnsi" w:cstheme="minorBidi"/>
                <w:noProof/>
                <w:color w:val="auto"/>
                <w:sz w:val="22"/>
                <w:szCs w:val="22"/>
              </w:rPr>
              <w:tab/>
            </w:r>
            <w:r w:rsidR="00522D37" w:rsidRPr="00AD304C">
              <w:rPr>
                <w:rStyle w:val="Hipervnculo"/>
                <w:rFonts w:ascii="Calibri" w:eastAsia="Calibri" w:hAnsi="Calibri" w:cs="Calibri"/>
                <w:noProof/>
              </w:rPr>
              <w:t>Scope</w:t>
            </w:r>
            <w:r w:rsidR="00522D37">
              <w:rPr>
                <w:noProof/>
                <w:webHidden/>
              </w:rPr>
              <w:tab/>
            </w:r>
            <w:r w:rsidR="00522D37">
              <w:rPr>
                <w:noProof/>
                <w:webHidden/>
              </w:rPr>
              <w:fldChar w:fldCharType="begin"/>
            </w:r>
            <w:r w:rsidR="00522D37">
              <w:rPr>
                <w:noProof/>
                <w:webHidden/>
              </w:rPr>
              <w:instrText xml:space="preserve"> PAGEREF _Toc498685637 \h </w:instrText>
            </w:r>
            <w:r w:rsidR="00522D37">
              <w:rPr>
                <w:noProof/>
                <w:webHidden/>
              </w:rPr>
            </w:r>
            <w:r w:rsidR="00522D37">
              <w:rPr>
                <w:noProof/>
                <w:webHidden/>
              </w:rPr>
              <w:fldChar w:fldCharType="separate"/>
            </w:r>
            <w:r w:rsidR="00522D37">
              <w:rPr>
                <w:noProof/>
                <w:webHidden/>
              </w:rPr>
              <w:t>3</w:t>
            </w:r>
            <w:r w:rsidR="00522D37">
              <w:rPr>
                <w:noProof/>
                <w:webHidden/>
              </w:rPr>
              <w:fldChar w:fldCharType="end"/>
            </w:r>
          </w:hyperlink>
        </w:p>
        <w:p w:rsidR="00522D37" w:rsidRDefault="00772838">
          <w:pPr>
            <w:pStyle w:val="TDC1"/>
            <w:tabs>
              <w:tab w:val="left" w:pos="660"/>
              <w:tab w:val="right" w:leader="dot" w:pos="9350"/>
            </w:tabs>
            <w:rPr>
              <w:rFonts w:asciiTheme="minorHAnsi" w:eastAsiaTheme="minorEastAsia" w:hAnsiTheme="minorHAnsi" w:cstheme="minorBidi"/>
              <w:noProof/>
              <w:color w:val="auto"/>
              <w:sz w:val="22"/>
              <w:szCs w:val="22"/>
            </w:rPr>
          </w:pPr>
          <w:hyperlink w:anchor="_Toc498685638" w:history="1">
            <w:r w:rsidR="00522D37" w:rsidRPr="00AD304C">
              <w:rPr>
                <w:rStyle w:val="Hipervnculo"/>
                <w:rFonts w:ascii="Calibri" w:eastAsia="Calibri" w:hAnsi="Calibri" w:cs="Calibri"/>
                <w:noProof/>
              </w:rPr>
              <w:t>1.3.</w:t>
            </w:r>
            <w:r w:rsidR="00522D37">
              <w:rPr>
                <w:rFonts w:asciiTheme="minorHAnsi" w:eastAsiaTheme="minorEastAsia" w:hAnsiTheme="minorHAnsi" w:cstheme="minorBidi"/>
                <w:noProof/>
                <w:color w:val="auto"/>
                <w:sz w:val="22"/>
                <w:szCs w:val="22"/>
              </w:rPr>
              <w:tab/>
            </w:r>
            <w:r w:rsidR="00522D37" w:rsidRPr="00AD304C">
              <w:rPr>
                <w:rStyle w:val="Hipervnculo"/>
                <w:rFonts w:ascii="Calibri" w:eastAsia="Calibri" w:hAnsi="Calibri" w:cs="Calibri"/>
                <w:noProof/>
              </w:rPr>
              <w:t>Objective</w:t>
            </w:r>
            <w:r w:rsidR="00522D37">
              <w:rPr>
                <w:noProof/>
                <w:webHidden/>
              </w:rPr>
              <w:tab/>
            </w:r>
            <w:r w:rsidR="00522D37">
              <w:rPr>
                <w:noProof/>
                <w:webHidden/>
              </w:rPr>
              <w:fldChar w:fldCharType="begin"/>
            </w:r>
            <w:r w:rsidR="00522D37">
              <w:rPr>
                <w:noProof/>
                <w:webHidden/>
              </w:rPr>
              <w:instrText xml:space="preserve"> PAGEREF _Toc498685638 \h </w:instrText>
            </w:r>
            <w:r w:rsidR="00522D37">
              <w:rPr>
                <w:noProof/>
                <w:webHidden/>
              </w:rPr>
            </w:r>
            <w:r w:rsidR="00522D37">
              <w:rPr>
                <w:noProof/>
                <w:webHidden/>
              </w:rPr>
              <w:fldChar w:fldCharType="separate"/>
            </w:r>
            <w:r w:rsidR="00522D37">
              <w:rPr>
                <w:noProof/>
                <w:webHidden/>
              </w:rPr>
              <w:t>3</w:t>
            </w:r>
            <w:r w:rsidR="00522D37">
              <w:rPr>
                <w:noProof/>
                <w:webHidden/>
              </w:rPr>
              <w:fldChar w:fldCharType="end"/>
            </w:r>
          </w:hyperlink>
        </w:p>
        <w:p w:rsidR="00522D37" w:rsidRDefault="00772838">
          <w:pPr>
            <w:pStyle w:val="TDC1"/>
            <w:tabs>
              <w:tab w:val="left" w:pos="440"/>
              <w:tab w:val="right" w:leader="dot" w:pos="9350"/>
            </w:tabs>
            <w:rPr>
              <w:rFonts w:asciiTheme="minorHAnsi" w:eastAsiaTheme="minorEastAsia" w:hAnsiTheme="minorHAnsi" w:cstheme="minorBidi"/>
              <w:noProof/>
              <w:color w:val="auto"/>
              <w:sz w:val="22"/>
              <w:szCs w:val="22"/>
            </w:rPr>
          </w:pPr>
          <w:hyperlink w:anchor="_Toc498685639" w:history="1">
            <w:r w:rsidR="00522D37" w:rsidRPr="00AD304C">
              <w:rPr>
                <w:rStyle w:val="Hipervnculo"/>
                <w:rFonts w:ascii="Calibri" w:eastAsia="Calibri" w:hAnsi="Calibri" w:cs="Calibri"/>
                <w:noProof/>
              </w:rPr>
              <w:t>2.</w:t>
            </w:r>
            <w:r w:rsidR="00522D37">
              <w:rPr>
                <w:rFonts w:asciiTheme="minorHAnsi" w:eastAsiaTheme="minorEastAsia" w:hAnsiTheme="minorHAnsi" w:cstheme="minorBidi"/>
                <w:noProof/>
                <w:color w:val="auto"/>
                <w:sz w:val="22"/>
                <w:szCs w:val="22"/>
              </w:rPr>
              <w:tab/>
            </w:r>
            <w:r w:rsidR="00522D37" w:rsidRPr="00AD304C">
              <w:rPr>
                <w:rStyle w:val="Hipervnculo"/>
                <w:rFonts w:ascii="Calibri" w:eastAsia="Calibri" w:hAnsi="Calibri" w:cs="Calibri"/>
                <w:noProof/>
              </w:rPr>
              <w:t>Future Activities</w:t>
            </w:r>
            <w:r w:rsidR="00522D37">
              <w:rPr>
                <w:noProof/>
                <w:webHidden/>
              </w:rPr>
              <w:tab/>
            </w:r>
            <w:r w:rsidR="00522D37">
              <w:rPr>
                <w:noProof/>
                <w:webHidden/>
              </w:rPr>
              <w:fldChar w:fldCharType="begin"/>
            </w:r>
            <w:r w:rsidR="00522D37">
              <w:rPr>
                <w:noProof/>
                <w:webHidden/>
              </w:rPr>
              <w:instrText xml:space="preserve"> PAGEREF _Toc498685639 \h </w:instrText>
            </w:r>
            <w:r w:rsidR="00522D37">
              <w:rPr>
                <w:noProof/>
                <w:webHidden/>
              </w:rPr>
            </w:r>
            <w:r w:rsidR="00522D37">
              <w:rPr>
                <w:noProof/>
                <w:webHidden/>
              </w:rPr>
              <w:fldChar w:fldCharType="separate"/>
            </w:r>
            <w:r w:rsidR="00522D37">
              <w:rPr>
                <w:noProof/>
                <w:webHidden/>
              </w:rPr>
              <w:t>5</w:t>
            </w:r>
            <w:r w:rsidR="00522D37">
              <w:rPr>
                <w:noProof/>
                <w:webHidden/>
              </w:rPr>
              <w:fldChar w:fldCharType="end"/>
            </w:r>
          </w:hyperlink>
        </w:p>
        <w:p w:rsidR="00522D37" w:rsidRDefault="00772838">
          <w:pPr>
            <w:pStyle w:val="TDC1"/>
            <w:tabs>
              <w:tab w:val="right" w:leader="dot" w:pos="9350"/>
            </w:tabs>
            <w:rPr>
              <w:rFonts w:asciiTheme="minorHAnsi" w:eastAsiaTheme="minorEastAsia" w:hAnsiTheme="minorHAnsi" w:cstheme="minorBidi"/>
              <w:noProof/>
              <w:color w:val="auto"/>
              <w:sz w:val="22"/>
              <w:szCs w:val="22"/>
            </w:rPr>
          </w:pPr>
          <w:hyperlink w:anchor="_Toc498685640" w:history="1">
            <w:r w:rsidR="00522D37" w:rsidRPr="00AD304C">
              <w:rPr>
                <w:rStyle w:val="Hipervnculo"/>
                <w:rFonts w:ascii="Calibri" w:eastAsia="Calibri" w:hAnsi="Calibri" w:cs="Calibri"/>
                <w:noProof/>
              </w:rPr>
              <w:t>Appendix A: Policies, Standards, and Guidance</w:t>
            </w:r>
            <w:r w:rsidR="00522D37">
              <w:rPr>
                <w:noProof/>
                <w:webHidden/>
              </w:rPr>
              <w:tab/>
            </w:r>
            <w:r w:rsidR="00522D37">
              <w:rPr>
                <w:noProof/>
                <w:webHidden/>
              </w:rPr>
              <w:fldChar w:fldCharType="begin"/>
            </w:r>
            <w:r w:rsidR="00522D37">
              <w:rPr>
                <w:noProof/>
                <w:webHidden/>
              </w:rPr>
              <w:instrText xml:space="preserve"> PAGEREF _Toc498685640 \h </w:instrText>
            </w:r>
            <w:r w:rsidR="00522D37">
              <w:rPr>
                <w:noProof/>
                <w:webHidden/>
              </w:rPr>
            </w:r>
            <w:r w:rsidR="00522D37">
              <w:rPr>
                <w:noProof/>
                <w:webHidden/>
              </w:rPr>
              <w:fldChar w:fldCharType="separate"/>
            </w:r>
            <w:r w:rsidR="00522D37">
              <w:rPr>
                <w:noProof/>
                <w:webHidden/>
              </w:rPr>
              <w:t>7</w:t>
            </w:r>
            <w:r w:rsidR="00522D37">
              <w:rPr>
                <w:noProof/>
                <w:webHidden/>
              </w:rPr>
              <w:fldChar w:fldCharType="end"/>
            </w:r>
          </w:hyperlink>
        </w:p>
        <w:p w:rsidR="00522D37" w:rsidRDefault="00522D37">
          <w:r>
            <w:rPr>
              <w:b/>
              <w:bCs/>
              <w:noProof/>
            </w:rPr>
            <w:fldChar w:fldCharType="end"/>
          </w:r>
        </w:p>
      </w:sdtContent>
    </w:sdt>
    <w:p w:rsidR="001646A3" w:rsidRPr="001646A3" w:rsidRDefault="001646A3" w:rsidP="001646A3">
      <w:pPr>
        <w:rPr>
          <w:rFonts w:ascii="Calibri" w:eastAsia="Calibri" w:hAnsi="Calibri" w:cs="Calibri"/>
          <w:b/>
          <w:sz w:val="46"/>
          <w:szCs w:val="46"/>
        </w:rPr>
      </w:pPr>
      <w:r>
        <w:rPr>
          <w:rFonts w:ascii="Calibri" w:eastAsia="Calibri" w:hAnsi="Calibri" w:cs="Calibri"/>
          <w:sz w:val="46"/>
          <w:szCs w:val="46"/>
        </w:rPr>
        <w:br w:type="page"/>
      </w:r>
    </w:p>
    <w:p w:rsidR="00A270D4" w:rsidRDefault="00E4755B">
      <w:pPr>
        <w:pStyle w:val="Ttulo1"/>
        <w:numPr>
          <w:ilvl w:val="0"/>
          <w:numId w:val="4"/>
        </w:numPr>
        <w:rPr>
          <w:rFonts w:ascii="Calibri" w:eastAsia="Calibri" w:hAnsi="Calibri" w:cs="Calibri"/>
          <w:sz w:val="46"/>
          <w:szCs w:val="46"/>
        </w:rPr>
      </w:pPr>
      <w:r>
        <w:rPr>
          <w:rFonts w:ascii="Calibri" w:eastAsia="Calibri" w:hAnsi="Calibri" w:cs="Calibri"/>
          <w:sz w:val="46"/>
          <w:szCs w:val="46"/>
        </w:rPr>
        <w:lastRenderedPageBreak/>
        <w:t xml:space="preserve"> </w:t>
      </w:r>
      <w:bookmarkStart w:id="2" w:name="_Toc498685635"/>
      <w:r>
        <w:rPr>
          <w:rFonts w:ascii="Calibri" w:eastAsia="Calibri" w:hAnsi="Calibri" w:cs="Calibri"/>
          <w:sz w:val="46"/>
          <w:szCs w:val="46"/>
        </w:rPr>
        <w:t>Introduction</w:t>
      </w:r>
      <w:bookmarkEnd w:id="2"/>
    </w:p>
    <w:p w:rsidR="00A270D4" w:rsidRDefault="00E4755B">
      <w:pPr>
        <w:widowControl/>
        <w:spacing w:after="120" w:line="240" w:lineRule="auto"/>
        <w:jc w:val="both"/>
        <w:rPr>
          <w:rFonts w:ascii="Calibri" w:eastAsia="Calibri" w:hAnsi="Calibri" w:cs="Calibri"/>
          <w:sz w:val="46"/>
          <w:szCs w:val="46"/>
        </w:rPr>
      </w:pPr>
      <w:r>
        <w:rPr>
          <w:rFonts w:ascii="Calibri" w:eastAsia="Calibri" w:hAnsi="Calibri" w:cs="Calibri"/>
          <w:sz w:val="24"/>
          <w:szCs w:val="24"/>
        </w:rPr>
        <w:t>Digital transactions expose users to a wide range of security threats. The government’s priority is to implement security and privacy measures while balancing the need for information sharing and a user-friendly experience.</w:t>
      </w:r>
    </w:p>
    <w:p w:rsidR="00A270D4" w:rsidRDefault="00E4755B" w:rsidP="0078217D">
      <w:pPr>
        <w:spacing w:after="120" w:line="240" w:lineRule="auto"/>
        <w:rPr>
          <w:rFonts w:ascii="Calibri" w:eastAsia="Calibri" w:hAnsi="Calibri" w:cs="Calibri"/>
          <w:sz w:val="24"/>
          <w:szCs w:val="24"/>
        </w:rPr>
      </w:pPr>
      <w:r>
        <w:rPr>
          <w:rFonts w:ascii="Calibri" w:eastAsia="Calibri" w:hAnsi="Calibri" w:cs="Calibri"/>
          <w:sz w:val="24"/>
          <w:szCs w:val="24"/>
        </w:rPr>
        <w:t xml:space="preserve">The Trust Framework Solutions </w:t>
      </w:r>
      <w:r w:rsidR="00BE0A2D">
        <w:rPr>
          <w:rFonts w:ascii="Calibri" w:eastAsia="Calibri" w:hAnsi="Calibri" w:cs="Calibri"/>
          <w:sz w:val="24"/>
          <w:szCs w:val="24"/>
        </w:rPr>
        <w:t>Program</w:t>
      </w:r>
      <w:r w:rsidR="00B869A8">
        <w:rPr>
          <w:rFonts w:ascii="Calibri" w:eastAsia="Calibri" w:hAnsi="Calibri" w:cs="Calibri"/>
          <w:sz w:val="24"/>
          <w:szCs w:val="24"/>
        </w:rPr>
        <w:t xml:space="preserve"> (Program)</w:t>
      </w:r>
      <w:r w:rsidR="00BE0A2D">
        <w:rPr>
          <w:rFonts w:ascii="Calibri" w:eastAsia="Calibri" w:hAnsi="Calibri" w:cs="Calibri"/>
          <w:sz w:val="24"/>
          <w:szCs w:val="24"/>
        </w:rPr>
        <w:t xml:space="preserve"> </w:t>
      </w:r>
      <w:r>
        <w:rPr>
          <w:rFonts w:ascii="Calibri" w:eastAsia="Calibri" w:hAnsi="Calibri" w:cs="Calibri"/>
          <w:sz w:val="24"/>
          <w:szCs w:val="24"/>
        </w:rPr>
        <w:t xml:space="preserve">was established to align </w:t>
      </w:r>
      <w:r w:rsidR="00BE0A2D">
        <w:rPr>
          <w:rFonts w:ascii="Calibri" w:eastAsia="Calibri" w:hAnsi="Calibri" w:cs="Calibri"/>
          <w:sz w:val="24"/>
          <w:szCs w:val="24"/>
        </w:rPr>
        <w:t xml:space="preserve">and </w:t>
      </w:r>
      <w:r>
        <w:rPr>
          <w:rFonts w:ascii="Calibri" w:eastAsia="Calibri" w:hAnsi="Calibri" w:cs="Calibri"/>
          <w:sz w:val="24"/>
          <w:szCs w:val="24"/>
        </w:rPr>
        <w:t xml:space="preserve">approve </w:t>
      </w:r>
      <w:r w:rsidR="0078217D">
        <w:rPr>
          <w:rFonts w:ascii="Calibri" w:eastAsia="Calibri" w:hAnsi="Calibri" w:cs="Calibri"/>
          <w:sz w:val="24"/>
          <w:szCs w:val="24"/>
        </w:rPr>
        <w:t xml:space="preserve">Frameworks that have similar </w:t>
      </w:r>
      <w:r w:rsidR="0078217D" w:rsidRPr="0078217D">
        <w:rPr>
          <w:rFonts w:ascii="Calibri" w:eastAsia="Calibri" w:hAnsi="Calibri" w:cs="Calibri"/>
          <w:sz w:val="24"/>
          <w:szCs w:val="24"/>
        </w:rPr>
        <w:t>business, legal</w:t>
      </w:r>
      <w:r w:rsidR="0078217D">
        <w:rPr>
          <w:rFonts w:ascii="Calibri" w:eastAsia="Calibri" w:hAnsi="Calibri" w:cs="Calibri"/>
          <w:sz w:val="24"/>
          <w:szCs w:val="24"/>
        </w:rPr>
        <w:t>, and technology r</w:t>
      </w:r>
      <w:r w:rsidR="0078217D" w:rsidRPr="0078217D">
        <w:rPr>
          <w:rFonts w:ascii="Calibri" w:eastAsia="Calibri" w:hAnsi="Calibri" w:cs="Calibri"/>
          <w:sz w:val="24"/>
          <w:szCs w:val="24"/>
        </w:rPr>
        <w:t xml:space="preserve">ules governing </w:t>
      </w:r>
      <w:r w:rsidR="0078217D">
        <w:rPr>
          <w:rFonts w:ascii="Calibri" w:eastAsia="Calibri" w:hAnsi="Calibri" w:cs="Calibri"/>
          <w:sz w:val="24"/>
          <w:szCs w:val="24"/>
        </w:rPr>
        <w:t xml:space="preserve">their community of </w:t>
      </w:r>
      <w:r>
        <w:rPr>
          <w:rFonts w:ascii="Calibri" w:eastAsia="Calibri" w:hAnsi="Calibri" w:cs="Calibri"/>
          <w:sz w:val="24"/>
          <w:szCs w:val="24"/>
        </w:rPr>
        <w:t>Credential Service Providers (Providers</w:t>
      </w:r>
      <w:r w:rsidR="00BE0A2D">
        <w:rPr>
          <w:rFonts w:ascii="Calibri" w:eastAsia="Calibri" w:hAnsi="Calibri" w:cs="Calibri"/>
          <w:sz w:val="24"/>
          <w:szCs w:val="24"/>
        </w:rPr>
        <w:t>) with those of the federal government</w:t>
      </w:r>
      <w:r w:rsidR="00B869A8">
        <w:rPr>
          <w:rFonts w:ascii="Calibri" w:eastAsia="Calibri" w:hAnsi="Calibri" w:cs="Calibri"/>
          <w:sz w:val="24"/>
          <w:szCs w:val="24"/>
        </w:rPr>
        <w:t>.  The Program</w:t>
      </w:r>
      <w:r w:rsidR="00BE0A2D">
        <w:rPr>
          <w:rFonts w:ascii="Calibri" w:eastAsia="Calibri" w:hAnsi="Calibri" w:cs="Calibri"/>
          <w:sz w:val="24"/>
          <w:szCs w:val="24"/>
        </w:rPr>
        <w:t xml:space="preserve"> </w:t>
      </w:r>
      <w:r>
        <w:rPr>
          <w:rFonts w:ascii="Calibri" w:eastAsia="Calibri" w:hAnsi="Calibri" w:cs="Calibri"/>
          <w:sz w:val="24"/>
          <w:szCs w:val="24"/>
        </w:rPr>
        <w:t>also seeks to:</w:t>
      </w:r>
    </w:p>
    <w:p w:rsidR="00A270D4" w:rsidRDefault="00C01C75">
      <w:pPr>
        <w:numPr>
          <w:ilvl w:val="0"/>
          <w:numId w:val="2"/>
        </w:numPr>
        <w:spacing w:after="120" w:line="240" w:lineRule="auto"/>
        <w:contextualSpacing/>
        <w:rPr>
          <w:rFonts w:ascii="Calibri" w:eastAsia="Calibri" w:hAnsi="Calibri" w:cs="Calibri"/>
          <w:sz w:val="24"/>
          <w:szCs w:val="24"/>
        </w:rPr>
      </w:pPr>
      <w:r>
        <w:rPr>
          <w:rFonts w:ascii="Calibri" w:eastAsia="Calibri" w:hAnsi="Calibri" w:cs="Calibri"/>
          <w:sz w:val="24"/>
          <w:szCs w:val="24"/>
        </w:rPr>
        <w:t xml:space="preserve">Ensure the </w:t>
      </w:r>
      <w:r w:rsidR="00E4755B">
        <w:rPr>
          <w:rFonts w:ascii="Calibri" w:eastAsia="Calibri" w:hAnsi="Calibri" w:cs="Calibri"/>
          <w:sz w:val="24"/>
          <w:szCs w:val="24"/>
        </w:rPr>
        <w:t xml:space="preserve">Trust Frameworks </w:t>
      </w:r>
      <w:r>
        <w:rPr>
          <w:rFonts w:ascii="Calibri" w:eastAsia="Calibri" w:hAnsi="Calibri" w:cs="Calibri"/>
          <w:sz w:val="24"/>
          <w:szCs w:val="24"/>
        </w:rPr>
        <w:t>alignment to standards and processes</w:t>
      </w:r>
      <w:r w:rsidR="00E4755B">
        <w:rPr>
          <w:rFonts w:ascii="Calibri" w:eastAsia="Calibri" w:hAnsi="Calibri" w:cs="Calibri"/>
          <w:sz w:val="24"/>
          <w:szCs w:val="24"/>
        </w:rPr>
        <w:t>; and</w:t>
      </w:r>
    </w:p>
    <w:p w:rsidR="00A270D4" w:rsidRDefault="00E4755B">
      <w:pPr>
        <w:numPr>
          <w:ilvl w:val="0"/>
          <w:numId w:val="2"/>
        </w:numPr>
        <w:spacing w:after="120" w:line="240" w:lineRule="auto"/>
        <w:contextualSpacing/>
        <w:rPr>
          <w:rFonts w:ascii="Calibri" w:eastAsia="Calibri" w:hAnsi="Calibri" w:cs="Calibri"/>
          <w:sz w:val="24"/>
          <w:szCs w:val="24"/>
        </w:rPr>
      </w:pPr>
      <w:r>
        <w:rPr>
          <w:rFonts w:ascii="Calibri" w:eastAsia="Calibri" w:hAnsi="Calibri" w:cs="Calibri"/>
          <w:sz w:val="24"/>
          <w:szCs w:val="24"/>
        </w:rPr>
        <w:t>Provide a comprehensive marketplace for federal agencies to acquire and accept credential services suited to their individual mission.</w:t>
      </w:r>
    </w:p>
    <w:p w:rsidR="00A270D4" w:rsidRDefault="00A270D4">
      <w:pPr>
        <w:widowControl/>
        <w:spacing w:after="120" w:line="240" w:lineRule="auto"/>
        <w:jc w:val="both"/>
        <w:rPr>
          <w:rFonts w:ascii="Calibri" w:eastAsia="Calibri" w:hAnsi="Calibri" w:cs="Calibri"/>
          <w:sz w:val="24"/>
          <w:szCs w:val="24"/>
        </w:rPr>
      </w:pPr>
    </w:p>
    <w:p w:rsidR="00A270D4" w:rsidRPr="001646A3" w:rsidRDefault="00E4755B" w:rsidP="001646A3">
      <w:pPr>
        <w:pStyle w:val="Ttulo1"/>
        <w:numPr>
          <w:ilvl w:val="1"/>
          <w:numId w:val="4"/>
        </w:numPr>
        <w:rPr>
          <w:rFonts w:ascii="Calibri" w:eastAsia="Calibri" w:hAnsi="Calibri" w:cs="Calibri"/>
          <w:sz w:val="46"/>
          <w:szCs w:val="46"/>
        </w:rPr>
      </w:pPr>
      <w:bookmarkStart w:id="3" w:name="_Toc498685636"/>
      <w:r w:rsidRPr="001646A3">
        <w:rPr>
          <w:rFonts w:ascii="Calibri" w:eastAsia="Calibri" w:hAnsi="Calibri" w:cs="Calibri"/>
          <w:sz w:val="46"/>
          <w:szCs w:val="46"/>
        </w:rPr>
        <w:t>Audience</w:t>
      </w:r>
      <w:bookmarkEnd w:id="3"/>
    </w:p>
    <w:p w:rsidR="00A270D4" w:rsidRDefault="00E4755B">
      <w:pPr>
        <w:widowControl/>
        <w:spacing w:after="0"/>
        <w:rPr>
          <w:rFonts w:ascii="Calibri" w:eastAsia="Calibri" w:hAnsi="Calibri" w:cs="Calibri"/>
          <w:sz w:val="24"/>
          <w:szCs w:val="24"/>
        </w:rPr>
      </w:pPr>
      <w:r>
        <w:rPr>
          <w:rFonts w:ascii="Calibri" w:eastAsia="Calibri" w:hAnsi="Calibri" w:cs="Calibri"/>
          <w:sz w:val="24"/>
          <w:szCs w:val="24"/>
        </w:rPr>
        <w:t>This document is for:</w:t>
      </w:r>
    </w:p>
    <w:p w:rsidR="00A270D4" w:rsidRDefault="00E4755B">
      <w:pPr>
        <w:widowControl/>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 xml:space="preserve">Trust Frameworks (commercial, </w:t>
      </w:r>
      <w:r>
        <w:rPr>
          <w:rFonts w:ascii="Calibri" w:eastAsia="Calibri" w:hAnsi="Calibri" w:cs="Calibri"/>
          <w:b/>
          <w:i/>
          <w:sz w:val="24"/>
          <w:szCs w:val="24"/>
        </w:rPr>
        <w:t>not</w:t>
      </w:r>
      <w:r>
        <w:rPr>
          <w:rFonts w:ascii="Calibri" w:eastAsia="Calibri" w:hAnsi="Calibri" w:cs="Calibri"/>
          <w:sz w:val="24"/>
          <w:szCs w:val="24"/>
        </w:rPr>
        <w:t xml:space="preserve"> federal) who would like to establish a relationship with the Federal Government;</w:t>
      </w:r>
    </w:p>
    <w:p w:rsidR="00A270D4" w:rsidRDefault="00E4755B">
      <w:pPr>
        <w:widowControl/>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Providers that are members of certified Trust Frameworks and are seeking to offer credentials to federal agencies;</w:t>
      </w:r>
    </w:p>
    <w:p w:rsidR="00A270D4" w:rsidRDefault="00E4755B">
      <w:pPr>
        <w:widowControl/>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Auditors who are analyzing the Trust Frameworks and their Providers; and</w:t>
      </w:r>
    </w:p>
    <w:p w:rsidR="00A270D4" w:rsidRDefault="00E4755B">
      <w:pPr>
        <w:widowControl/>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Federal agencies who would like to understand how Trust Frameworks are certified.</w:t>
      </w:r>
    </w:p>
    <w:p w:rsidR="00A270D4" w:rsidRDefault="00A270D4">
      <w:pPr>
        <w:widowControl/>
        <w:spacing w:after="0"/>
        <w:rPr>
          <w:rFonts w:ascii="Calibri" w:eastAsia="Calibri" w:hAnsi="Calibri" w:cs="Calibri"/>
          <w:sz w:val="24"/>
          <w:szCs w:val="24"/>
        </w:rPr>
      </w:pPr>
    </w:p>
    <w:p w:rsidR="00A270D4" w:rsidRPr="001646A3" w:rsidRDefault="00E4755B" w:rsidP="001646A3">
      <w:pPr>
        <w:pStyle w:val="Ttulo1"/>
        <w:numPr>
          <w:ilvl w:val="1"/>
          <w:numId w:val="4"/>
        </w:numPr>
        <w:rPr>
          <w:rFonts w:ascii="Calibri" w:eastAsia="Calibri" w:hAnsi="Calibri" w:cs="Calibri"/>
          <w:sz w:val="46"/>
          <w:szCs w:val="46"/>
        </w:rPr>
      </w:pPr>
      <w:bookmarkStart w:id="4" w:name="_Toc498685637"/>
      <w:r w:rsidRPr="001646A3">
        <w:rPr>
          <w:rFonts w:ascii="Calibri" w:eastAsia="Calibri" w:hAnsi="Calibri" w:cs="Calibri"/>
          <w:sz w:val="46"/>
          <w:szCs w:val="46"/>
        </w:rPr>
        <w:t>Scope</w:t>
      </w:r>
      <w:bookmarkEnd w:id="4"/>
    </w:p>
    <w:p w:rsidR="00A270D4" w:rsidRDefault="00E4755B">
      <w:pPr>
        <w:widowControl/>
        <w:spacing w:after="0"/>
        <w:rPr>
          <w:rFonts w:ascii="Calibri" w:eastAsia="Calibri" w:hAnsi="Calibri" w:cs="Calibri"/>
          <w:sz w:val="24"/>
          <w:szCs w:val="24"/>
        </w:rPr>
      </w:pPr>
      <w:r>
        <w:rPr>
          <w:rFonts w:ascii="Calibri" w:eastAsia="Calibri" w:hAnsi="Calibri" w:cs="Calibri"/>
          <w:sz w:val="24"/>
          <w:szCs w:val="24"/>
        </w:rPr>
        <w:t>This document outlines the mission, goals, and objectives for the Trust Framework Solutions</w:t>
      </w:r>
      <w:r w:rsidR="001646A3">
        <w:rPr>
          <w:rFonts w:ascii="Calibri" w:eastAsia="Calibri" w:hAnsi="Calibri" w:cs="Calibri"/>
          <w:sz w:val="24"/>
          <w:szCs w:val="24"/>
        </w:rPr>
        <w:t xml:space="preserve"> Program</w:t>
      </w:r>
      <w:r>
        <w:rPr>
          <w:rFonts w:ascii="Calibri" w:eastAsia="Calibri" w:hAnsi="Calibri" w:cs="Calibri"/>
          <w:sz w:val="24"/>
          <w:szCs w:val="24"/>
        </w:rPr>
        <w:t xml:space="preserve">, Trust Frameworks, and their respective members.  </w:t>
      </w:r>
    </w:p>
    <w:p w:rsidR="00A270D4" w:rsidRPr="001646A3" w:rsidRDefault="00E4755B" w:rsidP="001646A3">
      <w:pPr>
        <w:pStyle w:val="Ttulo1"/>
        <w:numPr>
          <w:ilvl w:val="1"/>
          <w:numId w:val="4"/>
        </w:numPr>
        <w:rPr>
          <w:rFonts w:ascii="Calibri" w:eastAsia="Calibri" w:hAnsi="Calibri" w:cs="Calibri"/>
          <w:sz w:val="46"/>
          <w:szCs w:val="46"/>
        </w:rPr>
      </w:pPr>
      <w:bookmarkStart w:id="5" w:name="_ao5ii4bf62bf" w:colFirst="0" w:colLast="0"/>
      <w:bookmarkStart w:id="6" w:name="_Toc498685638"/>
      <w:bookmarkEnd w:id="5"/>
      <w:r w:rsidRPr="001646A3">
        <w:rPr>
          <w:rFonts w:ascii="Calibri" w:eastAsia="Calibri" w:hAnsi="Calibri" w:cs="Calibri"/>
          <w:sz w:val="46"/>
          <w:szCs w:val="46"/>
        </w:rPr>
        <w:t>Objective</w:t>
      </w:r>
      <w:bookmarkEnd w:id="6"/>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t>The purpose of the GSA Trust Framework Solutions</w:t>
      </w:r>
      <w:r w:rsidR="001646A3">
        <w:rPr>
          <w:rFonts w:ascii="Calibri" w:eastAsia="Calibri" w:hAnsi="Calibri" w:cs="Calibri"/>
          <w:sz w:val="24"/>
          <w:szCs w:val="24"/>
        </w:rPr>
        <w:t xml:space="preserve"> Program</w:t>
      </w:r>
      <w:r>
        <w:rPr>
          <w:rFonts w:ascii="Calibri" w:eastAsia="Calibri" w:hAnsi="Calibri" w:cs="Calibri"/>
          <w:sz w:val="24"/>
          <w:szCs w:val="24"/>
        </w:rPr>
        <w:t xml:space="preserve"> is to enable identity federation for the Federal Government by leveraging Trust Frameworks that provide cost-controlled identity and authentication assurance services.  </w:t>
      </w:r>
    </w:p>
    <w:p w:rsidR="00A270D4" w:rsidRDefault="00E4755B">
      <w:pPr>
        <w:widowControl/>
        <w:spacing w:after="120" w:line="240" w:lineRule="auto"/>
        <w:jc w:val="both"/>
      </w:pPr>
      <w:r>
        <w:rPr>
          <w:rFonts w:ascii="Calibri" w:eastAsia="Calibri" w:hAnsi="Calibri" w:cs="Calibri"/>
          <w:sz w:val="24"/>
          <w:szCs w:val="24"/>
        </w:rPr>
        <w:t>A Trust Framework enables an ecosystem or marketplace that is interoperable, secure, and allows users to share reliable identity</w:t>
      </w:r>
      <w:r w:rsidR="001646A3">
        <w:rPr>
          <w:rFonts w:ascii="Calibri" w:eastAsia="Calibri" w:hAnsi="Calibri" w:cs="Calibri"/>
          <w:sz w:val="24"/>
          <w:szCs w:val="24"/>
        </w:rPr>
        <w:t xml:space="preserve"> information. Trust Frameworks </w:t>
      </w:r>
      <w:r>
        <w:rPr>
          <w:rFonts w:ascii="Calibri" w:eastAsia="Calibri" w:hAnsi="Calibri" w:cs="Calibri"/>
          <w:sz w:val="24"/>
          <w:szCs w:val="24"/>
        </w:rPr>
        <w:t xml:space="preserve">provide a starting point from which a Community of Interest (COI) can organize participation from their constituency to customize and implement the business, legal, technical, privacy, certification, and audit components of their Trust Framework specification. </w:t>
      </w:r>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lastRenderedPageBreak/>
        <w:t>The Program certifies Trust Frameworks that show comparability to Federal Government policies, legal/business procedures, security, and interoperability standards.</w:t>
      </w:r>
    </w:p>
    <w:p w:rsidR="00A270D4" w:rsidRDefault="00E4755B">
      <w:pPr>
        <w:spacing w:after="120" w:line="240" w:lineRule="auto"/>
        <w:jc w:val="center"/>
        <w:rPr>
          <w:b/>
          <w:sz w:val="32"/>
          <w:szCs w:val="32"/>
        </w:rPr>
      </w:pPr>
      <w:r>
        <w:rPr>
          <w:rFonts w:ascii="Calibri" w:eastAsia="Calibri" w:hAnsi="Calibri" w:cs="Calibri"/>
          <w:sz w:val="24"/>
          <w:szCs w:val="24"/>
        </w:rPr>
        <w:t xml:space="preserve">  </w:t>
      </w:r>
      <w:r>
        <w:rPr>
          <w:b/>
          <w:noProof/>
          <w:sz w:val="32"/>
          <w:szCs w:val="32"/>
          <w:lang w:val="es-ES" w:eastAsia="es-ES"/>
        </w:rPr>
        <w:drawing>
          <wp:inline distT="114300" distB="114300" distL="114300" distR="114300" wp14:anchorId="039A5573" wp14:editId="52CCD8B8">
            <wp:extent cx="4491038" cy="1485497"/>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491038" cy="1485497"/>
                    </a:xfrm>
                    <a:prstGeom prst="rect">
                      <a:avLst/>
                    </a:prstGeom>
                    <a:ln/>
                  </pic:spPr>
                </pic:pic>
              </a:graphicData>
            </a:graphic>
          </wp:inline>
        </w:drawing>
      </w:r>
    </w:p>
    <w:p w:rsidR="00A270D4" w:rsidRDefault="006C4CD6">
      <w:pPr>
        <w:spacing w:after="120" w:line="240" w:lineRule="auto"/>
        <w:jc w:val="center"/>
        <w:rPr>
          <w:rFonts w:ascii="Calibri" w:eastAsia="Calibri" w:hAnsi="Calibri" w:cs="Calibri"/>
          <w:b/>
          <w:sz w:val="16"/>
          <w:szCs w:val="16"/>
        </w:rPr>
      </w:pPr>
      <w:r>
        <w:rPr>
          <w:rFonts w:ascii="Calibri" w:eastAsia="Calibri" w:hAnsi="Calibri" w:cs="Calibri"/>
          <w:b/>
          <w:sz w:val="16"/>
          <w:szCs w:val="16"/>
        </w:rPr>
        <w:t xml:space="preserve">Figure 1: </w:t>
      </w:r>
      <w:r w:rsidR="00D37A56">
        <w:rPr>
          <w:rFonts w:ascii="Calibri" w:eastAsia="Calibri" w:hAnsi="Calibri" w:cs="Calibri"/>
          <w:b/>
          <w:sz w:val="16"/>
          <w:szCs w:val="16"/>
        </w:rPr>
        <w:t>Aligning Trust Frameworks</w:t>
      </w:r>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t>This certification by the Trust Framework Solutions ensures auditing and interoperability testing is being conducted accurately and consistently, allowing the Federal Government to trust credentials issued by Providers in the Trust Framework’s ecosystem.</w:t>
      </w:r>
    </w:p>
    <w:p w:rsidR="00A270D4" w:rsidRDefault="00E4755B">
      <w:pPr>
        <w:spacing w:after="120" w:line="240" w:lineRule="auto"/>
        <w:rPr>
          <w:b/>
          <w:sz w:val="32"/>
          <w:szCs w:val="32"/>
        </w:rPr>
      </w:pPr>
      <w:r>
        <w:rPr>
          <w:b/>
          <w:noProof/>
          <w:sz w:val="32"/>
          <w:szCs w:val="32"/>
          <w:lang w:val="es-ES" w:eastAsia="es-ES"/>
        </w:rPr>
        <w:drawing>
          <wp:inline distT="114300" distB="114300" distL="114300" distR="114300" wp14:anchorId="17A2F0AD" wp14:editId="60F7CA8D">
            <wp:extent cx="5943600" cy="3987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3987800"/>
                    </a:xfrm>
                    <a:prstGeom prst="rect">
                      <a:avLst/>
                    </a:prstGeom>
                    <a:ln/>
                  </pic:spPr>
                </pic:pic>
              </a:graphicData>
            </a:graphic>
          </wp:inline>
        </w:drawing>
      </w:r>
    </w:p>
    <w:p w:rsidR="00C2182B" w:rsidRPr="00C2182B" w:rsidRDefault="00E13047" w:rsidP="00C2182B">
      <w:pPr>
        <w:spacing w:after="120" w:line="240" w:lineRule="auto"/>
        <w:jc w:val="center"/>
        <w:rPr>
          <w:rFonts w:ascii="Calibri" w:eastAsia="Calibri" w:hAnsi="Calibri" w:cs="Calibri"/>
          <w:b/>
          <w:sz w:val="16"/>
          <w:szCs w:val="16"/>
        </w:rPr>
      </w:pPr>
      <w:r>
        <w:rPr>
          <w:rFonts w:ascii="Calibri" w:eastAsia="Calibri" w:hAnsi="Calibri" w:cs="Calibri"/>
          <w:b/>
          <w:sz w:val="16"/>
          <w:szCs w:val="16"/>
        </w:rPr>
        <w:t>Figure 2: Ensuring Alignment for Interoperable Credentials</w:t>
      </w:r>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t xml:space="preserve">Additionally, the </w:t>
      </w:r>
      <w:r w:rsidR="002A7BDF">
        <w:rPr>
          <w:rFonts w:ascii="Calibri" w:eastAsia="Calibri" w:hAnsi="Calibri" w:cs="Calibri"/>
          <w:sz w:val="24"/>
          <w:szCs w:val="24"/>
        </w:rPr>
        <w:t>Program</w:t>
      </w:r>
      <w:r>
        <w:rPr>
          <w:rFonts w:ascii="Calibri" w:eastAsia="Calibri" w:hAnsi="Calibri" w:cs="Calibri"/>
          <w:sz w:val="24"/>
          <w:szCs w:val="24"/>
        </w:rPr>
        <w:t xml:space="preserve"> is responsible for establishing and maintaining relationships with federal agencies to:</w:t>
      </w:r>
    </w:p>
    <w:p w:rsidR="00A270D4" w:rsidRDefault="00E4755B">
      <w:pPr>
        <w:numPr>
          <w:ilvl w:val="0"/>
          <w:numId w:val="3"/>
        </w:numPr>
        <w:spacing w:after="120" w:line="240" w:lineRule="auto"/>
        <w:contextualSpacing/>
        <w:rPr>
          <w:rFonts w:ascii="Calibri" w:eastAsia="Calibri" w:hAnsi="Calibri" w:cs="Calibri"/>
          <w:sz w:val="24"/>
          <w:szCs w:val="24"/>
        </w:rPr>
      </w:pPr>
      <w:r>
        <w:rPr>
          <w:rFonts w:ascii="Calibri" w:eastAsia="Calibri" w:hAnsi="Calibri" w:cs="Calibri"/>
          <w:sz w:val="24"/>
          <w:szCs w:val="24"/>
        </w:rPr>
        <w:t>Identify and fill gaps for credential needs within the Federal Government; and</w:t>
      </w:r>
    </w:p>
    <w:p w:rsidR="00A270D4" w:rsidRDefault="00E4755B">
      <w:pPr>
        <w:numPr>
          <w:ilvl w:val="0"/>
          <w:numId w:val="3"/>
        </w:numPr>
        <w:spacing w:after="120" w:line="240" w:lineRule="auto"/>
        <w:contextualSpacing/>
        <w:rPr>
          <w:rFonts w:ascii="Calibri" w:eastAsia="Calibri" w:hAnsi="Calibri" w:cs="Calibri"/>
          <w:sz w:val="24"/>
          <w:szCs w:val="24"/>
        </w:rPr>
      </w:pPr>
      <w:r>
        <w:rPr>
          <w:rFonts w:ascii="Calibri" w:eastAsia="Calibri" w:hAnsi="Calibri" w:cs="Calibri"/>
          <w:sz w:val="24"/>
          <w:szCs w:val="24"/>
        </w:rPr>
        <w:t>Provide recommendations to agencies by identifying a suitable Trust Framework that best serves the agency’s use case and mission needs.</w:t>
      </w:r>
    </w:p>
    <w:p w:rsidR="00D44E00" w:rsidRDefault="00B35A85">
      <w:pPr>
        <w:spacing w:after="120" w:line="240" w:lineRule="auto"/>
        <w:rPr>
          <w:rFonts w:ascii="Calibri" w:eastAsia="Calibri" w:hAnsi="Calibri" w:cs="Calibri"/>
          <w:sz w:val="24"/>
          <w:szCs w:val="24"/>
        </w:rPr>
      </w:pPr>
      <w:r w:rsidRPr="00D44E00">
        <w:rPr>
          <w:rFonts w:ascii="Calibri" w:eastAsia="Calibri" w:hAnsi="Calibri" w:cs="Calibri"/>
          <w:noProof/>
          <w:sz w:val="24"/>
          <w:szCs w:val="24"/>
          <w:lang w:val="es-ES" w:eastAsia="es-ES"/>
        </w:rPr>
        <w:lastRenderedPageBreak/>
        <mc:AlternateContent>
          <mc:Choice Requires="wps">
            <w:drawing>
              <wp:anchor distT="0" distB="0" distL="114300" distR="114300" simplePos="0" relativeHeight="251660288" behindDoc="0" locked="0" layoutInCell="1" allowOverlap="1" wp14:anchorId="1D227BC9" wp14:editId="4EF38B76">
                <wp:simplePos x="0" y="0"/>
                <wp:positionH relativeFrom="column">
                  <wp:posOffset>3507129</wp:posOffset>
                </wp:positionH>
                <wp:positionV relativeFrom="paragraph">
                  <wp:posOffset>1307939</wp:posOffset>
                </wp:positionV>
                <wp:extent cx="1446530" cy="509286"/>
                <wp:effectExtent l="0" t="0" r="2032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09286"/>
                        </a:xfrm>
                        <a:prstGeom prst="rect">
                          <a:avLst/>
                        </a:prstGeom>
                        <a:solidFill>
                          <a:srgbClr val="FFFFFF"/>
                        </a:solidFill>
                        <a:ln w="9525">
                          <a:solidFill>
                            <a:srgbClr val="000000"/>
                          </a:solidFill>
                          <a:miter lim="800000"/>
                          <a:headEnd/>
                          <a:tailEnd/>
                        </a:ln>
                      </wps:spPr>
                      <wps:txbx>
                        <w:txbxContent>
                          <w:p w:rsidR="00D44E00" w:rsidRDefault="00D44E00">
                            <w:r>
                              <w:t>Agencies express identity credential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15pt;margin-top:103pt;width:113.9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">
                <v:textbox>
                  <w:txbxContent>
                    <w:p w:rsidR="00D44E00" w:rsidRDefault="00D44E00">
                      <w:r>
                        <w:t>Agencies express identity credential needs.</w:t>
                      </w:r>
                    </w:p>
                  </w:txbxContent>
                </v:textbox>
              </v:shape>
            </w:pict>
          </mc:Fallback>
        </mc:AlternateContent>
      </w:r>
      <w:r w:rsidR="00E4755B">
        <w:rPr>
          <w:rFonts w:ascii="Calibri" w:eastAsia="Calibri" w:hAnsi="Calibri" w:cs="Calibri"/>
          <w:sz w:val="24"/>
          <w:szCs w:val="24"/>
        </w:rPr>
        <w:t xml:space="preserve">The </w:t>
      </w:r>
      <w:r w:rsidR="002A7BDF">
        <w:rPr>
          <w:rFonts w:ascii="Calibri" w:eastAsia="Calibri" w:hAnsi="Calibri" w:cs="Calibri"/>
          <w:sz w:val="24"/>
          <w:szCs w:val="24"/>
        </w:rPr>
        <w:t>Program</w:t>
      </w:r>
      <w:r w:rsidR="00E4755B">
        <w:rPr>
          <w:rFonts w:ascii="Calibri" w:eastAsia="Calibri" w:hAnsi="Calibri" w:cs="Calibri"/>
          <w:sz w:val="24"/>
          <w:szCs w:val="24"/>
        </w:rPr>
        <w:t xml:space="preserve"> aims to respond to government-wide issues by updating credential policies and practice statements to address and define credential components not specified in standards. It also establishes one location and focal point to enact policy, business, and technical remediation. The figure below depicts how the Trust Framework Solutions interacts with agencies to develop policy updates to address agency needs and communicates those changes to the Trust Frameworks who then incorporate the updates into their requireme</w:t>
      </w:r>
      <w:r w:rsidR="00D44E00">
        <w:rPr>
          <w:rFonts w:ascii="Calibri" w:eastAsia="Calibri" w:hAnsi="Calibri" w:cs="Calibri"/>
          <w:sz w:val="24"/>
          <w:szCs w:val="24"/>
        </w:rPr>
        <w:t>nts for their member Providers.</w:t>
      </w:r>
    </w:p>
    <w:p w:rsidR="00D44E00" w:rsidRDefault="00D44E00">
      <w:pPr>
        <w:spacing w:after="120" w:line="240" w:lineRule="auto"/>
        <w:rPr>
          <w:rFonts w:ascii="Calibri" w:eastAsia="Calibri" w:hAnsi="Calibri" w:cs="Calibri"/>
          <w:sz w:val="24"/>
          <w:szCs w:val="24"/>
        </w:rPr>
      </w:pPr>
      <w:r w:rsidRPr="00D44E00">
        <w:rPr>
          <w:rFonts w:ascii="Calibri" w:eastAsia="Calibri" w:hAnsi="Calibri" w:cs="Calibri"/>
          <w:noProof/>
          <w:sz w:val="24"/>
          <w:szCs w:val="24"/>
          <w:lang w:val="es-ES" w:eastAsia="es-ES"/>
        </w:rPr>
        <mc:AlternateContent>
          <mc:Choice Requires="wps">
            <w:drawing>
              <wp:anchor distT="0" distB="0" distL="114300" distR="114300" simplePos="0" relativeHeight="251666432" behindDoc="0" locked="0" layoutInCell="1" allowOverlap="1" wp14:anchorId="703A059B" wp14:editId="7CF6000B">
                <wp:simplePos x="0" y="0"/>
                <wp:positionH relativeFrom="column">
                  <wp:posOffset>-507510</wp:posOffset>
                </wp:positionH>
                <wp:positionV relativeFrom="paragraph">
                  <wp:posOffset>537845</wp:posOffset>
                </wp:positionV>
                <wp:extent cx="1446530" cy="706055"/>
                <wp:effectExtent l="0" t="0" r="2032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06055"/>
                        </a:xfrm>
                        <a:prstGeom prst="rect">
                          <a:avLst/>
                        </a:prstGeom>
                        <a:solidFill>
                          <a:srgbClr val="FFFFFF"/>
                        </a:solidFill>
                        <a:ln w="9525">
                          <a:solidFill>
                            <a:srgbClr val="000000"/>
                          </a:solidFill>
                          <a:miter lim="800000"/>
                          <a:headEnd/>
                          <a:tailEnd/>
                        </a:ln>
                      </wps:spPr>
                      <wps:txbx>
                        <w:txbxContent>
                          <w:p w:rsidR="00D44E00" w:rsidRDefault="00D44E00" w:rsidP="00D44E00">
                            <w:r>
                              <w:t>Frameworks</w:t>
                            </w:r>
                            <w:r w:rsidR="00B35A85">
                              <w:t xml:space="preserve"> incorporates updates into their community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5pt;margin-top:42.35pt;width:113.9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e0IwIAAEw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">
                <v:textbox>
                  <w:txbxContent>
                    <w:p w:rsidR="00D44E00" w:rsidRDefault="00D44E00" w:rsidP="00D44E00">
                      <w:r>
                        <w:t>Frameworks</w:t>
                      </w:r>
                      <w:r w:rsidR="00B35A85">
                        <w:t xml:space="preserve"> incorporates updates into their community requirements</w:t>
                      </w:r>
                    </w:p>
                  </w:txbxContent>
                </v:textbox>
              </v:shape>
            </w:pict>
          </mc:Fallback>
        </mc:AlternateContent>
      </w:r>
      <w:r w:rsidRPr="00D44E00">
        <w:rPr>
          <w:rFonts w:ascii="Calibri" w:eastAsia="Calibri" w:hAnsi="Calibri" w:cs="Calibri"/>
          <w:noProof/>
          <w:sz w:val="24"/>
          <w:szCs w:val="24"/>
          <w:lang w:val="es-ES" w:eastAsia="es-ES"/>
        </w:rPr>
        <mc:AlternateContent>
          <mc:Choice Requires="wps">
            <w:drawing>
              <wp:anchor distT="0" distB="0" distL="114300" distR="114300" simplePos="0" relativeHeight="251664384" behindDoc="0" locked="0" layoutInCell="1" allowOverlap="1" wp14:anchorId="046CA634" wp14:editId="5730C446">
                <wp:simplePos x="0" y="0"/>
                <wp:positionH relativeFrom="column">
                  <wp:posOffset>405114</wp:posOffset>
                </wp:positionH>
                <wp:positionV relativeFrom="paragraph">
                  <wp:posOffset>2695704</wp:posOffset>
                </wp:positionV>
                <wp:extent cx="1446530" cy="54401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44010"/>
                        </a:xfrm>
                        <a:prstGeom prst="rect">
                          <a:avLst/>
                        </a:prstGeom>
                        <a:solidFill>
                          <a:srgbClr val="FFFFFF"/>
                        </a:solidFill>
                        <a:ln w="9525">
                          <a:solidFill>
                            <a:srgbClr val="000000"/>
                          </a:solidFill>
                          <a:miter lim="800000"/>
                          <a:headEnd/>
                          <a:tailEnd/>
                        </a:ln>
                      </wps:spPr>
                      <wps:txbx>
                        <w:txbxContent>
                          <w:p w:rsidR="00D44E00" w:rsidRDefault="00D44E00" w:rsidP="00D44E00">
                            <w:r>
                              <w:t>Program communicates any changes to Frameworks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pt;margin-top:212.25pt;width:113.9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">
                <v:textbox>
                  <w:txbxContent>
                    <w:p w:rsidR="00D44E00" w:rsidRDefault="00D44E00" w:rsidP="00D44E00">
                      <w:r>
                        <w:t xml:space="preserve">Program </w:t>
                      </w:r>
                      <w:r>
                        <w:t>communicates any changes to Frameworks</w:t>
                      </w:r>
                    </w:p>
                  </w:txbxContent>
                </v:textbox>
              </v:shape>
            </w:pict>
          </mc:Fallback>
        </mc:AlternateContent>
      </w:r>
      <w:r w:rsidRPr="00D44E00">
        <w:rPr>
          <w:rFonts w:ascii="Calibri" w:eastAsia="Calibri" w:hAnsi="Calibri" w:cs="Calibri"/>
          <w:noProof/>
          <w:sz w:val="24"/>
          <w:szCs w:val="24"/>
          <w:lang w:val="es-ES" w:eastAsia="es-ES"/>
        </w:rPr>
        <mc:AlternateContent>
          <mc:Choice Requires="wps">
            <w:drawing>
              <wp:anchor distT="0" distB="0" distL="114300" distR="114300" simplePos="0" relativeHeight="251662336" behindDoc="0" locked="0" layoutInCell="1" allowOverlap="1" wp14:anchorId="04E691CB" wp14:editId="1C73BC7D">
                <wp:simplePos x="0" y="0"/>
                <wp:positionH relativeFrom="column">
                  <wp:posOffset>4340506</wp:posOffset>
                </wp:positionH>
                <wp:positionV relativeFrom="paragraph">
                  <wp:posOffset>2082245</wp:posOffset>
                </wp:positionV>
                <wp:extent cx="1446530" cy="821803"/>
                <wp:effectExtent l="0" t="0" r="2032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21803"/>
                        </a:xfrm>
                        <a:prstGeom prst="rect">
                          <a:avLst/>
                        </a:prstGeom>
                        <a:solidFill>
                          <a:srgbClr val="FFFFFF"/>
                        </a:solidFill>
                        <a:ln w="9525">
                          <a:solidFill>
                            <a:srgbClr val="000000"/>
                          </a:solidFill>
                          <a:miter lim="800000"/>
                          <a:headEnd/>
                          <a:tailEnd/>
                        </a:ln>
                      </wps:spPr>
                      <wps:txbx>
                        <w:txbxContent>
                          <w:p w:rsidR="00D44E00" w:rsidRDefault="00D44E00" w:rsidP="00D44E00">
                            <w:r>
                              <w:t>Program analyzes and works with OMB to update policies and NIST to update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1.75pt;margin-top:163.95pt;width:113.9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dKIgIAAEs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">
                <v:textbox>
                  <w:txbxContent>
                    <w:p w:rsidR="00D44E00" w:rsidRDefault="00D44E00" w:rsidP="00D44E00">
                      <w:r>
                        <w:t>Program analyzes and works with OMB to update policies and NIST to update standards</w:t>
                      </w:r>
                    </w:p>
                  </w:txbxContent>
                </v:textbox>
              </v:shape>
            </w:pict>
          </mc:Fallback>
        </mc:AlternateContent>
      </w:r>
      <w:r>
        <w:rPr>
          <w:rFonts w:ascii="Calibri" w:eastAsia="Calibri" w:hAnsi="Calibri" w:cs="Calibri"/>
          <w:noProof/>
          <w:sz w:val="24"/>
          <w:szCs w:val="24"/>
          <w:lang w:val="es-ES" w:eastAsia="es-ES"/>
        </w:rPr>
        <w:drawing>
          <wp:inline distT="0" distB="0" distL="0" distR="0" wp14:anchorId="1F12D38A" wp14:editId="304A1D97">
            <wp:extent cx="5486400" cy="3200400"/>
            <wp:effectExtent l="0" t="76200" r="0" b="1270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270D4" w:rsidRDefault="00A270D4">
      <w:pPr>
        <w:widowControl/>
        <w:spacing w:after="120" w:line="240" w:lineRule="auto"/>
        <w:jc w:val="center"/>
        <w:rPr>
          <w:rFonts w:ascii="Calibri" w:eastAsia="Calibri" w:hAnsi="Calibri" w:cs="Calibri"/>
          <w:sz w:val="24"/>
          <w:szCs w:val="24"/>
        </w:rPr>
      </w:pPr>
    </w:p>
    <w:p w:rsidR="00A270D4" w:rsidRDefault="00B35A85">
      <w:pPr>
        <w:spacing w:after="120" w:line="240" w:lineRule="auto"/>
        <w:jc w:val="center"/>
        <w:rPr>
          <w:rFonts w:ascii="Calibri" w:eastAsia="Calibri" w:hAnsi="Calibri" w:cs="Calibri"/>
          <w:sz w:val="24"/>
          <w:szCs w:val="24"/>
        </w:rPr>
      </w:pPr>
      <w:r>
        <w:rPr>
          <w:rFonts w:ascii="Calibri" w:eastAsia="Calibri" w:hAnsi="Calibri" w:cs="Calibri"/>
          <w:b/>
          <w:sz w:val="16"/>
          <w:szCs w:val="16"/>
        </w:rPr>
        <w:t>Figure 3: Program Process Flow</w:t>
      </w:r>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t>Additionally, the Trust Framework Solutions publishes and avails federal agencies with credential service options based on both the FPKI and non-FPKI standards, servicing a broad community of stakeholders.</w:t>
      </w:r>
    </w:p>
    <w:p w:rsidR="00C2182B" w:rsidRDefault="00C2182B">
      <w:pPr>
        <w:spacing w:after="120" w:line="240" w:lineRule="auto"/>
      </w:pPr>
    </w:p>
    <w:p w:rsidR="00B35A85" w:rsidRDefault="00B35A85" w:rsidP="00522D37">
      <w:pPr>
        <w:pStyle w:val="Ttulo1"/>
        <w:numPr>
          <w:ilvl w:val="0"/>
          <w:numId w:val="4"/>
        </w:numPr>
        <w:rPr>
          <w:rFonts w:ascii="Calibri" w:eastAsia="Calibri" w:hAnsi="Calibri" w:cs="Calibri"/>
          <w:sz w:val="46"/>
          <w:szCs w:val="46"/>
        </w:rPr>
      </w:pPr>
      <w:bookmarkStart w:id="7" w:name="_de4l4am947mo" w:colFirst="0" w:colLast="0"/>
      <w:bookmarkStart w:id="8" w:name="_bbocfncej81" w:colFirst="0" w:colLast="0"/>
      <w:bookmarkStart w:id="9" w:name="_Toc498685639"/>
      <w:bookmarkEnd w:id="7"/>
      <w:bookmarkEnd w:id="8"/>
      <w:r>
        <w:rPr>
          <w:rFonts w:ascii="Calibri" w:eastAsia="Calibri" w:hAnsi="Calibri" w:cs="Calibri"/>
          <w:sz w:val="46"/>
          <w:szCs w:val="46"/>
        </w:rPr>
        <w:t>Future Activities</w:t>
      </w:r>
      <w:bookmarkEnd w:id="9"/>
    </w:p>
    <w:p w:rsidR="00B35A85" w:rsidRPr="00C2182B" w:rsidRDefault="00E4755B" w:rsidP="00C2182B">
      <w:pPr>
        <w:rPr>
          <w:rFonts w:asciiTheme="minorHAnsi" w:hAnsiTheme="minorHAnsi"/>
          <w:sz w:val="24"/>
          <w:szCs w:val="24"/>
        </w:rPr>
      </w:pPr>
      <w:r w:rsidRPr="00C2182B">
        <w:rPr>
          <w:rFonts w:asciiTheme="minorHAnsi" w:hAnsiTheme="minorHAnsi"/>
          <w:sz w:val="24"/>
          <w:szCs w:val="24"/>
        </w:rPr>
        <w:t xml:space="preserve">The Trust </w:t>
      </w:r>
      <w:r w:rsidR="00496A6A">
        <w:rPr>
          <w:rFonts w:asciiTheme="minorHAnsi" w:hAnsiTheme="minorHAnsi"/>
          <w:sz w:val="24"/>
          <w:szCs w:val="24"/>
        </w:rPr>
        <w:t>Framework Solutions</w:t>
      </w:r>
      <w:r w:rsidRPr="00C2182B">
        <w:rPr>
          <w:rFonts w:asciiTheme="minorHAnsi" w:hAnsiTheme="minorHAnsi"/>
          <w:sz w:val="24"/>
          <w:szCs w:val="24"/>
        </w:rPr>
        <w:t xml:space="preserve"> Program will implement new program procedure</w:t>
      </w:r>
      <w:r w:rsidR="00B35A85" w:rsidRPr="00C2182B">
        <w:rPr>
          <w:rFonts w:asciiTheme="minorHAnsi" w:hAnsiTheme="minorHAnsi"/>
          <w:sz w:val="24"/>
          <w:szCs w:val="24"/>
        </w:rPr>
        <w:t xml:space="preserve">s and practices in iterations. </w:t>
      </w:r>
      <w:r w:rsidRPr="00C2182B">
        <w:rPr>
          <w:rFonts w:asciiTheme="minorHAnsi" w:hAnsiTheme="minorHAnsi"/>
          <w:sz w:val="24"/>
          <w:szCs w:val="24"/>
        </w:rPr>
        <w:t>These iterations reflect progressive maturity in delivering the services to federal agencies, and the necessary time to involve stakeholder throughout the process.  Below outlines the expected milestones for a mature Program.</w:t>
      </w:r>
    </w:p>
    <w:p w:rsidR="00A270D4" w:rsidRPr="00C2182B" w:rsidRDefault="00C2182B" w:rsidP="00C2182B">
      <w:r w:rsidRPr="00C2182B">
        <w:rPr>
          <w:noProof/>
          <w:lang w:val="es-ES" w:eastAsia="es-ES"/>
        </w:rPr>
        <w:lastRenderedPageBreak/>
        <mc:AlternateContent>
          <mc:Choice Requires="wps">
            <w:drawing>
              <wp:anchor distT="0" distB="0" distL="114300" distR="114300" simplePos="0" relativeHeight="251670528" behindDoc="0" locked="0" layoutInCell="1" allowOverlap="1" wp14:anchorId="265DF622" wp14:editId="7DB84CBE">
                <wp:simplePos x="0" y="0"/>
                <wp:positionH relativeFrom="column">
                  <wp:posOffset>1827530</wp:posOffset>
                </wp:positionH>
                <wp:positionV relativeFrom="paragraph">
                  <wp:posOffset>1078230</wp:posOffset>
                </wp:positionV>
                <wp:extent cx="1736090" cy="497205"/>
                <wp:effectExtent l="0" t="0" r="1651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497205"/>
                        </a:xfrm>
                        <a:prstGeom prst="rect">
                          <a:avLst/>
                        </a:prstGeom>
                        <a:solidFill>
                          <a:srgbClr val="FFFFFF"/>
                        </a:solidFill>
                        <a:ln w="9525">
                          <a:solidFill>
                            <a:srgbClr val="000000"/>
                          </a:solidFill>
                          <a:miter lim="800000"/>
                          <a:headEnd/>
                          <a:tailEnd/>
                        </a:ln>
                      </wps:spPr>
                      <wps:txbx>
                        <w:txbxContent>
                          <w:p w:rsidR="00B35A85" w:rsidRDefault="00B35A85" w:rsidP="00B35A85">
                            <w:r>
                              <w:t>Terms of Services Template</w:t>
                            </w:r>
                          </w:p>
                          <w:p w:rsidR="00B35A85" w:rsidRDefault="00B35A85" w:rsidP="00B35A85">
                            <w:r>
                              <w:t>Authority to Operate Guidance</w:t>
                            </w:r>
                          </w:p>
                          <w:p w:rsidR="00B35A85" w:rsidRDefault="00B35A85" w:rsidP="00B35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3.9pt;margin-top:84.9pt;width:136.7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">
                <v:textbox>
                  <w:txbxContent>
                    <w:p w:rsidR="00B35A85" w:rsidRDefault="00B35A85" w:rsidP="00B35A85">
                      <w:r>
                        <w:t>Terms of Services Template</w:t>
                      </w:r>
                    </w:p>
                    <w:p w:rsidR="00B35A85" w:rsidRDefault="00B35A85" w:rsidP="00B35A85">
                      <w:r>
                        <w:t>Authority to Operate Guidance</w:t>
                      </w:r>
                    </w:p>
                    <w:p w:rsidR="00B35A85" w:rsidRDefault="00B35A85" w:rsidP="00B35A85"/>
                  </w:txbxContent>
                </v:textbox>
              </v:shape>
            </w:pict>
          </mc:Fallback>
        </mc:AlternateContent>
      </w:r>
      <w:r w:rsidR="00B35A85" w:rsidRPr="00C2182B">
        <w:rPr>
          <w:noProof/>
          <w:lang w:val="es-ES" w:eastAsia="es-ES"/>
        </w:rPr>
        <mc:AlternateContent>
          <mc:Choice Requires="wps">
            <w:drawing>
              <wp:anchor distT="0" distB="0" distL="114300" distR="114300" simplePos="0" relativeHeight="251672576" behindDoc="0" locked="0" layoutInCell="1" allowOverlap="1" wp14:anchorId="2264FF6C" wp14:editId="17A7A961">
                <wp:simplePos x="0" y="0"/>
                <wp:positionH relativeFrom="column">
                  <wp:posOffset>3831220</wp:posOffset>
                </wp:positionH>
                <wp:positionV relativeFrom="paragraph">
                  <wp:posOffset>1090375</wp:posOffset>
                </wp:positionV>
                <wp:extent cx="1736090" cy="277793"/>
                <wp:effectExtent l="0" t="0" r="1651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77793"/>
                        </a:xfrm>
                        <a:prstGeom prst="rect">
                          <a:avLst/>
                        </a:prstGeom>
                        <a:solidFill>
                          <a:srgbClr val="FFFFFF"/>
                        </a:solidFill>
                        <a:ln w="9525">
                          <a:solidFill>
                            <a:srgbClr val="000000"/>
                          </a:solidFill>
                          <a:miter lim="800000"/>
                          <a:headEnd/>
                          <a:tailEnd/>
                        </a:ln>
                      </wps:spPr>
                      <wps:txbx>
                        <w:txbxContent>
                          <w:p w:rsidR="00B35A85" w:rsidRDefault="00B35A85" w:rsidP="00B35A85">
                            <w:r>
                              <w:t>Acquisition Guidance</w:t>
                            </w:r>
                          </w:p>
                          <w:p w:rsidR="00B35A85" w:rsidRDefault="00B35A85" w:rsidP="00B35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1.65pt;margin-top:85.85pt;width:136.7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75Jg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">
                <v:textbox>
                  <w:txbxContent>
                    <w:p w:rsidR="00B35A85" w:rsidRDefault="00B35A85" w:rsidP="00B35A85">
                      <w:r>
                        <w:t>Acquisition Guidance</w:t>
                      </w:r>
                    </w:p>
                    <w:p w:rsidR="00B35A85" w:rsidRDefault="00B35A85" w:rsidP="00B35A85"/>
                  </w:txbxContent>
                </v:textbox>
              </v:shape>
            </w:pict>
          </mc:Fallback>
        </mc:AlternateContent>
      </w:r>
      <w:r w:rsidR="00B35A85" w:rsidRPr="00C2182B">
        <w:rPr>
          <w:noProof/>
          <w:lang w:val="es-ES" w:eastAsia="es-ES"/>
        </w:rPr>
        <mc:AlternateContent>
          <mc:Choice Requires="wps">
            <w:drawing>
              <wp:anchor distT="0" distB="0" distL="114300" distR="114300" simplePos="0" relativeHeight="251668480" behindDoc="0" locked="0" layoutInCell="1" allowOverlap="1" wp14:anchorId="1619AB3C" wp14:editId="71CACABA">
                <wp:simplePos x="0" y="0"/>
                <wp:positionH relativeFrom="column">
                  <wp:posOffset>36830</wp:posOffset>
                </wp:positionH>
                <wp:positionV relativeFrom="paragraph">
                  <wp:posOffset>1059815</wp:posOffset>
                </wp:positionV>
                <wp:extent cx="1099185" cy="208280"/>
                <wp:effectExtent l="0" t="0" r="2476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08280"/>
                        </a:xfrm>
                        <a:prstGeom prst="rect">
                          <a:avLst/>
                        </a:prstGeom>
                        <a:solidFill>
                          <a:srgbClr val="FFFFFF"/>
                        </a:solidFill>
                        <a:ln w="9525">
                          <a:solidFill>
                            <a:srgbClr val="000000"/>
                          </a:solidFill>
                          <a:miter lim="800000"/>
                          <a:headEnd/>
                          <a:tailEnd/>
                        </a:ln>
                      </wps:spPr>
                      <wps:txbx>
                        <w:txbxContent>
                          <w:p w:rsidR="00B35A85" w:rsidRDefault="00B35A85">
                            <w:r>
                              <w:t>Credential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83.45pt;width:86.5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Hi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">
                <v:textbox>
                  <w:txbxContent>
                    <w:p w:rsidR="00B35A85" w:rsidRDefault="00B35A85">
                      <w:r>
                        <w:t>Credential Policy</w:t>
                      </w:r>
                    </w:p>
                  </w:txbxContent>
                </v:textbox>
              </v:shape>
            </w:pict>
          </mc:Fallback>
        </mc:AlternateContent>
      </w:r>
      <w:r w:rsidR="00B35A85" w:rsidRPr="00C2182B">
        <w:rPr>
          <w:noProof/>
          <w:lang w:val="es-ES" w:eastAsia="es-ES"/>
        </w:rPr>
        <w:drawing>
          <wp:inline distT="0" distB="0" distL="0" distR="0" wp14:anchorId="0BD028AD" wp14:editId="4BB525ED">
            <wp:extent cx="5486400" cy="1018572"/>
            <wp:effectExtent l="0" t="0" r="254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35A85" w:rsidRPr="00C2182B" w:rsidRDefault="00B35A85" w:rsidP="00C2182B"/>
    <w:p w:rsidR="00B35A85" w:rsidRPr="00C2182B" w:rsidRDefault="00B35A85">
      <w:pPr>
        <w:spacing w:after="120" w:line="240" w:lineRule="auto"/>
        <w:jc w:val="center"/>
        <w:rPr>
          <w:rFonts w:ascii="Calibri" w:eastAsia="Calibri" w:hAnsi="Calibri" w:cs="Calibri"/>
          <w:sz w:val="24"/>
          <w:szCs w:val="24"/>
        </w:rPr>
      </w:pPr>
    </w:p>
    <w:p w:rsidR="00A270D4" w:rsidRPr="00C2182B" w:rsidRDefault="00B35A85" w:rsidP="00C2182B">
      <w:pPr>
        <w:spacing w:after="120" w:line="240" w:lineRule="auto"/>
        <w:jc w:val="center"/>
        <w:rPr>
          <w:rFonts w:ascii="Calibri" w:eastAsia="Calibri" w:hAnsi="Calibri" w:cs="Calibri"/>
          <w:sz w:val="24"/>
          <w:szCs w:val="24"/>
        </w:rPr>
      </w:pPr>
      <w:r>
        <w:rPr>
          <w:rFonts w:ascii="Calibri" w:eastAsia="Calibri" w:hAnsi="Calibri" w:cs="Calibri"/>
          <w:b/>
          <w:sz w:val="16"/>
          <w:szCs w:val="16"/>
        </w:rPr>
        <w:t>Figure 5: Program Future Activities</w:t>
      </w:r>
      <w:bookmarkStart w:id="10" w:name="_fp34b3t0ph4g" w:colFirst="0" w:colLast="0"/>
      <w:bookmarkEnd w:id="10"/>
    </w:p>
    <w:p w:rsidR="00A270D4" w:rsidRDefault="00A270D4">
      <w:pPr>
        <w:pStyle w:val="Ttulo1"/>
        <w:ind w:left="0" w:firstLine="0"/>
        <w:rPr>
          <w:rFonts w:ascii="Calibri" w:eastAsia="Calibri" w:hAnsi="Calibri" w:cs="Calibri"/>
          <w:sz w:val="46"/>
          <w:szCs w:val="46"/>
        </w:rPr>
      </w:pPr>
      <w:bookmarkStart w:id="11" w:name="_lvq1l4cz5ue" w:colFirst="0" w:colLast="0"/>
      <w:bookmarkEnd w:id="11"/>
    </w:p>
    <w:p w:rsidR="00A270D4" w:rsidRDefault="00E4755B">
      <w:pPr>
        <w:pStyle w:val="Ttulo1"/>
        <w:ind w:left="0" w:firstLine="0"/>
        <w:rPr>
          <w:rFonts w:ascii="Calibri" w:eastAsia="Calibri" w:hAnsi="Calibri" w:cs="Calibri"/>
          <w:sz w:val="46"/>
          <w:szCs w:val="46"/>
        </w:rPr>
      </w:pPr>
      <w:bookmarkStart w:id="12" w:name="_y0x3uzhkli46" w:colFirst="0" w:colLast="0"/>
      <w:bookmarkEnd w:id="12"/>
      <w:r>
        <w:br w:type="page"/>
      </w:r>
    </w:p>
    <w:p w:rsidR="00A270D4" w:rsidRPr="001646A3" w:rsidRDefault="00E4755B" w:rsidP="00C2182B">
      <w:pPr>
        <w:pStyle w:val="Ttulo1"/>
        <w:rPr>
          <w:rFonts w:ascii="Calibri" w:eastAsia="Calibri" w:hAnsi="Calibri" w:cs="Calibri"/>
          <w:sz w:val="46"/>
          <w:szCs w:val="46"/>
        </w:rPr>
      </w:pPr>
      <w:bookmarkStart w:id="13" w:name="_1fob9te" w:colFirst="0" w:colLast="0"/>
      <w:bookmarkStart w:id="14" w:name="_Toc498685640"/>
      <w:bookmarkEnd w:id="13"/>
      <w:r>
        <w:rPr>
          <w:rFonts w:ascii="Calibri" w:eastAsia="Calibri" w:hAnsi="Calibri" w:cs="Calibri"/>
          <w:sz w:val="46"/>
          <w:szCs w:val="46"/>
        </w:rPr>
        <w:lastRenderedPageBreak/>
        <w:t>Appendix A: Policies, Standards, and Guidance</w:t>
      </w:r>
      <w:bookmarkEnd w:id="14"/>
    </w:p>
    <w:p w:rsidR="00A270D4" w:rsidRDefault="00E4755B">
      <w:pPr>
        <w:spacing w:after="120" w:line="240" w:lineRule="auto"/>
        <w:rPr>
          <w:rFonts w:ascii="Calibri" w:eastAsia="Calibri" w:hAnsi="Calibri" w:cs="Calibri"/>
          <w:sz w:val="24"/>
          <w:szCs w:val="24"/>
        </w:rPr>
      </w:pPr>
      <w:r>
        <w:rPr>
          <w:rFonts w:ascii="Calibri" w:eastAsia="Calibri" w:hAnsi="Calibri" w:cs="Calibri"/>
          <w:sz w:val="24"/>
          <w:szCs w:val="24"/>
        </w:rPr>
        <w:t>Federal Government published guidance around digital services in the pursuit of security. Office of Management and Budget Memo on "Streamlining Authentication and Identity Management within the Federal Government"</w:t>
      </w:r>
      <w:r>
        <w:rPr>
          <w:rFonts w:ascii="Calibri" w:eastAsia="Calibri" w:hAnsi="Calibri" w:cs="Calibri"/>
          <w:sz w:val="24"/>
          <w:szCs w:val="24"/>
          <w:vertAlign w:val="superscript"/>
        </w:rPr>
        <w:footnoteReference w:id="1"/>
      </w:r>
      <w:r>
        <w:rPr>
          <w:rFonts w:ascii="Calibri" w:eastAsia="Calibri" w:hAnsi="Calibri" w:cs="Calibri"/>
          <w:sz w:val="24"/>
          <w:szCs w:val="24"/>
        </w:rPr>
        <w:t>:</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E-Government Act 2002;</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Office of Management and Budget Memo “Continued Implementation of Homeland Security Presidential Directive 12” (M-11-11)</w:t>
      </w:r>
      <w:r>
        <w:rPr>
          <w:rFonts w:ascii="Calibri" w:eastAsia="Calibri" w:hAnsi="Calibri" w:cs="Calibri"/>
          <w:sz w:val="24"/>
          <w:szCs w:val="24"/>
          <w:vertAlign w:val="superscript"/>
        </w:rPr>
        <w:footnoteReference w:id="2"/>
      </w:r>
      <w:r>
        <w:rPr>
          <w:rFonts w:ascii="Calibri" w:eastAsia="Calibri" w:hAnsi="Calibri" w:cs="Calibri"/>
          <w:sz w:val="24"/>
          <w:szCs w:val="24"/>
        </w:rPr>
        <w:t>;</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Office of Management and Budget Memo on Policies for Federal Agency Public Websites (M-05-04)</w:t>
      </w:r>
      <w:r>
        <w:rPr>
          <w:rFonts w:ascii="Calibri" w:eastAsia="Calibri" w:hAnsi="Calibri" w:cs="Calibri"/>
          <w:sz w:val="24"/>
          <w:szCs w:val="24"/>
          <w:vertAlign w:val="superscript"/>
        </w:rPr>
        <w:footnoteReference w:id="3"/>
      </w:r>
      <w:r>
        <w:rPr>
          <w:rFonts w:ascii="Calibri" w:eastAsia="Calibri" w:hAnsi="Calibri" w:cs="Calibri"/>
          <w:sz w:val="24"/>
          <w:szCs w:val="24"/>
        </w:rPr>
        <w:t>;</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National Institute of Standards and Technology Special Publication 800-63-3; </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National Institute of Standards and Technology Special Publication 800-53</w:t>
      </w:r>
      <w:r>
        <w:rPr>
          <w:rFonts w:ascii="Calibri" w:eastAsia="Calibri" w:hAnsi="Calibri" w:cs="Calibri"/>
          <w:sz w:val="24"/>
          <w:szCs w:val="24"/>
          <w:vertAlign w:val="superscript"/>
        </w:rPr>
        <w:footnoteReference w:id="4"/>
      </w:r>
      <w:r>
        <w:rPr>
          <w:rFonts w:ascii="Calibri" w:eastAsia="Calibri" w:hAnsi="Calibri" w:cs="Calibri"/>
          <w:sz w:val="24"/>
          <w:szCs w:val="24"/>
        </w:rPr>
        <w:t>; and</w:t>
      </w:r>
    </w:p>
    <w:p w:rsidR="00A270D4" w:rsidRDefault="00E4755B">
      <w:pPr>
        <w:numPr>
          <w:ilvl w:val="0"/>
          <w:numId w:val="5"/>
        </w:numPr>
        <w:spacing w:after="0" w:line="240" w:lineRule="auto"/>
        <w:ind w:hanging="360"/>
        <w:contextualSpacing/>
        <w:rPr>
          <w:rFonts w:ascii="Calibri" w:eastAsia="Calibri" w:hAnsi="Calibri" w:cs="Calibri"/>
          <w:sz w:val="24"/>
          <w:szCs w:val="24"/>
        </w:rPr>
      </w:pPr>
      <w:r>
        <w:rPr>
          <w:rFonts w:ascii="Calibri" w:eastAsia="Calibri" w:hAnsi="Calibri" w:cs="Calibri"/>
          <w:sz w:val="24"/>
          <w:szCs w:val="24"/>
        </w:rPr>
        <w:t>OMB Circular A-130.</w:t>
      </w:r>
    </w:p>
    <w:p w:rsidR="00A270D4" w:rsidRDefault="00A270D4">
      <w:pPr>
        <w:spacing w:after="120" w:line="240" w:lineRule="auto"/>
      </w:pPr>
      <w:bookmarkStart w:id="15" w:name="_b3bocuyt7ie1" w:colFirst="0" w:colLast="0"/>
      <w:bookmarkEnd w:id="15"/>
    </w:p>
    <w:p w:rsidR="00A270D4" w:rsidRDefault="00E4755B">
      <w:pPr>
        <w:spacing w:after="120" w:line="240" w:lineRule="auto"/>
        <w:jc w:val="center"/>
      </w:pPr>
      <w:r>
        <w:rPr>
          <w:rFonts w:ascii="Helvetica Neue" w:eastAsia="Helvetica Neue" w:hAnsi="Helvetica Neue" w:cs="Helvetica Neue"/>
          <w:sz w:val="20"/>
          <w:szCs w:val="20"/>
          <w:u w:val="single"/>
        </w:rPr>
        <w:t>Any questions regarding the Program can be sent to: ICAM@gsa.gov</w:t>
      </w:r>
    </w:p>
    <w:sectPr w:rsidR="00A270D4">
      <w:headerReference w:type="default" r:id="rId21"/>
      <w:footerReference w:type="default" r:id="rId22"/>
      <w:headerReference w:type="first" r:id="rId23"/>
      <w:footerReference w:type="first" r:id="rId2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58" w:rsidRDefault="00EC0A58">
      <w:pPr>
        <w:spacing w:after="0" w:line="240" w:lineRule="auto"/>
      </w:pPr>
      <w:r>
        <w:separator/>
      </w:r>
    </w:p>
  </w:endnote>
  <w:endnote w:type="continuationSeparator" w:id="0">
    <w:p w:rsidR="00EC0A58" w:rsidRDefault="00E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70D4" w:rsidRDefault="004E586E">
    <w:pPr>
      <w:tabs>
        <w:tab w:val="right" w:pos="9360"/>
        <w:tab w:val="right" w:pos="12960"/>
      </w:tabs>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Nov 17, 2017</w:t>
    </w:r>
    <w:r w:rsidR="00E4755B">
      <w:rPr>
        <w:rFonts w:ascii="Helvetica Neue" w:eastAsia="Helvetica Neue" w:hAnsi="Helvetica Neue" w:cs="Helvetica Neue"/>
        <w:sz w:val="20"/>
        <w:szCs w:val="20"/>
      </w:rPr>
      <w:tab/>
    </w:r>
  </w:p>
  <w:p w:rsidR="00A270D4" w:rsidRDefault="00E4755B">
    <w:pPr>
      <w:tabs>
        <w:tab w:val="right" w:pos="9360"/>
        <w:tab w:val="right" w:pos="12960"/>
      </w:tabs>
      <w:spacing w:after="0" w:line="240" w:lineRule="auto"/>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772838">
      <w:rPr>
        <w:rFonts w:ascii="Helvetica Neue" w:eastAsia="Helvetica Neue" w:hAnsi="Helvetica Neue" w:cs="Helvetica Neue"/>
        <w:noProof/>
        <w:sz w:val="20"/>
        <w:szCs w:val="20"/>
      </w:rPr>
      <w:t>7</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70D4" w:rsidRDefault="00E4755B">
    <w:pPr>
      <w:jc w:val="right"/>
    </w:pPr>
    <w:r>
      <w:fldChar w:fldCharType="begin"/>
    </w:r>
    <w:r>
      <w:instrText>PAGE</w:instrText>
    </w:r>
    <w:r>
      <w:fldChar w:fldCharType="separate"/>
    </w:r>
    <w:r w:rsidR="0077283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58" w:rsidRDefault="00EC0A58">
      <w:pPr>
        <w:spacing w:after="0" w:line="240" w:lineRule="auto"/>
      </w:pPr>
      <w:r>
        <w:separator/>
      </w:r>
    </w:p>
  </w:footnote>
  <w:footnote w:type="continuationSeparator" w:id="0">
    <w:p w:rsidR="00EC0A58" w:rsidRDefault="00EC0A58">
      <w:pPr>
        <w:spacing w:after="0" w:line="240" w:lineRule="auto"/>
      </w:pPr>
      <w:r>
        <w:continuationSeparator/>
      </w:r>
    </w:p>
  </w:footnote>
  <w:footnote w:id="1">
    <w:p w:rsidR="00A270D4" w:rsidRDefault="00E4755B">
      <w:pPr>
        <w:spacing w:after="0" w:line="240" w:lineRule="auto"/>
      </w:pPr>
      <w:r>
        <w:rPr>
          <w:vertAlign w:val="superscript"/>
        </w:rPr>
        <w:footnoteRef/>
      </w:r>
      <w:r>
        <w:rPr>
          <w:rFonts w:ascii="Times New Roman" w:eastAsia="Times New Roman" w:hAnsi="Times New Roman" w:cs="Times New Roman"/>
          <w:sz w:val="16"/>
          <w:szCs w:val="16"/>
        </w:rPr>
        <w:t xml:space="preserve"> </w:t>
      </w:r>
      <w:hyperlink r:id="rId1">
        <w:r>
          <w:rPr>
            <w:rFonts w:ascii="Helvetica Neue" w:eastAsia="Helvetica Neue" w:hAnsi="Helvetica Neue" w:cs="Helvetica Neue"/>
            <w:color w:val="0000FF"/>
            <w:sz w:val="20"/>
            <w:szCs w:val="20"/>
            <w:u w:val="single"/>
          </w:rPr>
          <w:t>Streamlining Authentication and Identity Management within the Federal Government</w:t>
        </w:r>
      </w:hyperlink>
    </w:p>
  </w:footnote>
  <w:footnote w:id="2">
    <w:p w:rsidR="00A270D4" w:rsidRDefault="00E4755B">
      <w:pPr>
        <w:spacing w:after="0" w:line="240" w:lineRule="auto"/>
      </w:pPr>
      <w:r>
        <w:rPr>
          <w:vertAlign w:val="superscript"/>
        </w:rPr>
        <w:footnoteRef/>
      </w:r>
      <w:r>
        <w:rPr>
          <w:rFonts w:ascii="Times New Roman" w:eastAsia="Times New Roman" w:hAnsi="Times New Roman" w:cs="Times New Roman"/>
          <w:sz w:val="16"/>
          <w:szCs w:val="16"/>
        </w:rPr>
        <w:t xml:space="preserve"> </w:t>
      </w:r>
      <w:hyperlink r:id="rId2">
        <w:r>
          <w:rPr>
            <w:rFonts w:ascii="Helvetica Neue" w:eastAsia="Helvetica Neue" w:hAnsi="Helvetica Neue" w:cs="Helvetica Neue"/>
            <w:color w:val="0000FF"/>
            <w:sz w:val="20"/>
            <w:szCs w:val="20"/>
            <w:u w:val="single"/>
          </w:rPr>
          <w:t>Office of Management and Budget Memo M-11-11</w:t>
        </w:r>
      </w:hyperlink>
    </w:p>
  </w:footnote>
  <w:footnote w:id="3">
    <w:p w:rsidR="00A270D4" w:rsidRDefault="00E4755B">
      <w:pPr>
        <w:spacing w:before="120" w:after="0" w:line="240" w:lineRule="auto"/>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0000FF"/>
            <w:sz w:val="20"/>
            <w:szCs w:val="20"/>
            <w:u w:val="single"/>
          </w:rPr>
          <w:t>Office of Management and Budget Memo M-05-04</w:t>
        </w:r>
      </w:hyperlink>
    </w:p>
  </w:footnote>
  <w:footnote w:id="4">
    <w:p w:rsidR="00A270D4" w:rsidRDefault="00E4755B">
      <w:pPr>
        <w:spacing w:after="0" w:line="240" w:lineRule="auto"/>
        <w:rPr>
          <w:rFonts w:ascii="Helvetica Neue" w:eastAsia="Helvetica Neue" w:hAnsi="Helvetica Neue" w:cs="Helvetica Neue"/>
          <w:color w:val="0000FF"/>
          <w:sz w:val="20"/>
          <w:szCs w:val="20"/>
          <w:u w:val="single"/>
        </w:rPr>
      </w:pPr>
      <w:r>
        <w:rPr>
          <w:vertAlign w:val="superscript"/>
        </w:rPr>
        <w:footnoteRef/>
      </w:r>
      <w:r>
        <w:rPr>
          <w:rFonts w:ascii="Times New Roman" w:eastAsia="Times New Roman" w:hAnsi="Times New Roman" w:cs="Times New Roman"/>
          <w:sz w:val="16"/>
          <w:szCs w:val="16"/>
        </w:rPr>
        <w:t xml:space="preserve"> </w:t>
      </w:r>
      <w:hyperlink r:id="rId4">
        <w:r>
          <w:rPr>
            <w:rFonts w:ascii="Helvetica Neue" w:eastAsia="Helvetica Neue" w:hAnsi="Helvetica Neue" w:cs="Helvetica Neue"/>
            <w:color w:val="0000FF"/>
            <w:sz w:val="20"/>
            <w:szCs w:val="20"/>
            <w:u w:val="single"/>
          </w:rPr>
          <w:t>National Institute of Standards and Technology Special Publication 800-53</w:t>
        </w:r>
      </w:hyperlink>
    </w:p>
    <w:p w:rsidR="00A270D4" w:rsidRDefault="00A270D4">
      <w:pPr>
        <w:spacing w:after="120" w:line="240" w:lineRule="auto"/>
        <w:jc w:val="center"/>
        <w:rPr>
          <w:rFonts w:ascii="Helvetica Neue" w:eastAsia="Helvetica Neue" w:hAnsi="Helvetica Neue" w:cs="Helvetica Neue"/>
          <w:sz w:val="20"/>
          <w:szCs w:val="20"/>
          <w:u w:val="single"/>
        </w:rPr>
      </w:pPr>
    </w:p>
    <w:p w:rsidR="00A270D4" w:rsidRDefault="00A270D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70D4" w:rsidRDefault="00A270D4">
    <w:pPr>
      <w:spacing w:after="120" w:line="240" w:lineRule="auto"/>
      <w:rPr>
        <w:b/>
        <w:sz w:val="32"/>
        <w:szCs w:val="32"/>
      </w:rPr>
    </w:pPr>
  </w:p>
  <w:p w:rsidR="00A270D4" w:rsidRDefault="00A270D4">
    <w:pPr>
      <w:tabs>
        <w:tab w:val="center" w:pos="4320"/>
        <w:tab w:val="right" w:pos="864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52858421"/>
      <w:docPartObj>
        <w:docPartGallery w:val="Watermarks"/>
        <w:docPartUnique/>
      </w:docPartObj>
    </w:sdtPr>
    <w:sdtEndPr/>
    <w:sdtContent>
      <w:p w:rsidR="00BE0A2D" w:rsidRDefault="00772838">
        <w:pPr>
          <w:pStyle w:val="Encabezado"/>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7A8"/>
    <w:multiLevelType w:val="multilevel"/>
    <w:tmpl w:val="FE62A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FA95712"/>
    <w:multiLevelType w:val="multilevel"/>
    <w:tmpl w:val="3652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4824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ED5B2B"/>
    <w:multiLevelType w:val="hybridMultilevel"/>
    <w:tmpl w:val="A33E2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E6221"/>
    <w:multiLevelType w:val="multilevel"/>
    <w:tmpl w:val="A0BE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305375"/>
    <w:multiLevelType w:val="hybridMultilevel"/>
    <w:tmpl w:val="0602C2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E5AD7"/>
    <w:multiLevelType w:val="multilevel"/>
    <w:tmpl w:val="5CB863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E44295D"/>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
    <w:nsid w:val="609758D5"/>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
    <w:nsid w:val="74110212"/>
    <w:multiLevelType w:val="multilevel"/>
    <w:tmpl w:val="5678B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4"/>
  </w:num>
  <w:num w:numId="4">
    <w:abstractNumId w:val="8"/>
  </w:num>
  <w:num w:numId="5">
    <w:abstractNumId w:val="6"/>
  </w:num>
  <w:num w:numId="6">
    <w:abstractNumId w:val="3"/>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270D4"/>
    <w:rsid w:val="001646A3"/>
    <w:rsid w:val="002A7BDF"/>
    <w:rsid w:val="00451BF9"/>
    <w:rsid w:val="00496A6A"/>
    <w:rsid w:val="004E586E"/>
    <w:rsid w:val="00522D37"/>
    <w:rsid w:val="006C4CD6"/>
    <w:rsid w:val="00772838"/>
    <w:rsid w:val="0078217D"/>
    <w:rsid w:val="00A270D4"/>
    <w:rsid w:val="00B35A85"/>
    <w:rsid w:val="00B869A8"/>
    <w:rsid w:val="00BE0A2D"/>
    <w:rsid w:val="00C01C75"/>
    <w:rsid w:val="00C2182B"/>
    <w:rsid w:val="00D37A56"/>
    <w:rsid w:val="00D44E00"/>
    <w:rsid w:val="00E13047"/>
    <w:rsid w:val="00E4755B"/>
    <w:rsid w:val="00EC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18"/>
        <w:szCs w:val="18"/>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ind w:left="576" w:hanging="576"/>
      <w:outlineLvl w:val="0"/>
    </w:pPr>
    <w:rPr>
      <w:b/>
      <w:sz w:val="32"/>
      <w:szCs w:val="32"/>
    </w:rPr>
  </w:style>
  <w:style w:type="paragraph" w:styleId="Ttulo2">
    <w:name w:val="heading 2"/>
    <w:basedOn w:val="Normal"/>
    <w:next w:val="Normal"/>
    <w:pPr>
      <w:keepNext/>
      <w:keepLines/>
      <w:spacing w:before="240" w:after="60"/>
      <w:ind w:left="720" w:hanging="720"/>
      <w:outlineLvl w:val="1"/>
    </w:pPr>
    <w:rPr>
      <w:b/>
      <w:i/>
      <w:sz w:val="28"/>
      <w:szCs w:val="28"/>
    </w:rPr>
  </w:style>
  <w:style w:type="paragraph" w:styleId="Ttulo3">
    <w:name w:val="heading 3"/>
    <w:basedOn w:val="Normal"/>
    <w:next w:val="Normal"/>
    <w:pPr>
      <w:keepNext/>
      <w:keepLines/>
      <w:spacing w:before="240" w:after="60"/>
      <w:ind w:left="864" w:hanging="864"/>
      <w:outlineLvl w:val="2"/>
    </w:pPr>
    <w:rPr>
      <w:b/>
      <w:sz w:val="26"/>
      <w:szCs w:val="26"/>
    </w:rPr>
  </w:style>
  <w:style w:type="paragraph" w:styleId="Ttulo4">
    <w:name w:val="heading 4"/>
    <w:basedOn w:val="Normal"/>
    <w:next w:val="Normal"/>
    <w:pPr>
      <w:keepNext/>
      <w:keepLines/>
      <w:spacing w:before="240" w:after="60"/>
      <w:ind w:left="1152" w:hanging="1152"/>
      <w:outlineLvl w:val="3"/>
    </w:pPr>
    <w:rPr>
      <w:b/>
      <w:i/>
      <w:sz w:val="22"/>
      <w:szCs w:val="22"/>
    </w:rPr>
  </w:style>
  <w:style w:type="paragraph" w:styleId="Ttulo5">
    <w:name w:val="heading 5"/>
    <w:basedOn w:val="Normal"/>
    <w:next w:val="Normal"/>
    <w:pPr>
      <w:keepNext/>
      <w:keepLines/>
      <w:spacing w:before="240" w:after="60"/>
      <w:outlineLvl w:val="4"/>
    </w:pPr>
    <w:rPr>
      <w:b/>
      <w:i/>
      <w:sz w:val="26"/>
      <w:szCs w:val="26"/>
    </w:rPr>
  </w:style>
  <w:style w:type="paragraph" w:styleId="Ttulo6">
    <w:name w:val="heading 6"/>
    <w:basedOn w:val="Normal"/>
    <w:next w:val="Normal"/>
    <w:pPr>
      <w:keepNext/>
      <w:keepLines/>
      <w:spacing w:before="240" w:after="60"/>
      <w:ind w:left="1440" w:hanging="1440"/>
      <w:outlineLvl w:val="5"/>
    </w:pPr>
    <w:rPr>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240" w:after="60"/>
      <w:jc w:val="center"/>
    </w:pPr>
    <w:rPr>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E0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A2D"/>
    <w:rPr>
      <w:rFonts w:ascii="Tahoma" w:hAnsi="Tahoma" w:cs="Tahoma"/>
      <w:sz w:val="16"/>
      <w:szCs w:val="16"/>
    </w:rPr>
  </w:style>
  <w:style w:type="paragraph" w:styleId="Encabezado">
    <w:name w:val="header"/>
    <w:basedOn w:val="Normal"/>
    <w:link w:val="EncabezadoCar"/>
    <w:uiPriority w:val="99"/>
    <w:unhideWhenUsed/>
    <w:rsid w:val="00BE0A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E0A2D"/>
  </w:style>
  <w:style w:type="paragraph" w:styleId="Piedepgina">
    <w:name w:val="footer"/>
    <w:basedOn w:val="Normal"/>
    <w:link w:val="PiedepginaCar"/>
    <w:uiPriority w:val="99"/>
    <w:unhideWhenUsed/>
    <w:rsid w:val="00BE0A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E0A2D"/>
  </w:style>
  <w:style w:type="paragraph" w:styleId="Encabezadodetabladecontenido">
    <w:name w:val="TOC Heading"/>
    <w:basedOn w:val="Ttulo1"/>
    <w:next w:val="Normal"/>
    <w:uiPriority w:val="39"/>
    <w:semiHidden/>
    <w:unhideWhenUsed/>
    <w:qFormat/>
    <w:rsid w:val="001646A3"/>
    <w:pPr>
      <w:widowControl/>
      <w:pBdr>
        <w:top w:val="none" w:sz="0" w:space="0" w:color="auto"/>
        <w:left w:val="none" w:sz="0" w:space="0" w:color="auto"/>
        <w:bottom w:val="none" w:sz="0" w:space="0" w:color="auto"/>
        <w:right w:val="none" w:sz="0" w:space="0" w:color="auto"/>
        <w:between w:val="none" w:sz="0" w:space="0" w:color="auto"/>
      </w:pBdr>
      <w:spacing w:before="480" w:after="0"/>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DC1">
    <w:name w:val="toc 1"/>
    <w:basedOn w:val="Normal"/>
    <w:next w:val="Normal"/>
    <w:autoRedefine/>
    <w:uiPriority w:val="39"/>
    <w:unhideWhenUsed/>
    <w:rsid w:val="001646A3"/>
    <w:pPr>
      <w:spacing w:after="100"/>
    </w:pPr>
  </w:style>
  <w:style w:type="character" w:styleId="Hipervnculo">
    <w:name w:val="Hyperlink"/>
    <w:basedOn w:val="Fuentedeprrafopredeter"/>
    <w:uiPriority w:val="99"/>
    <w:unhideWhenUsed/>
    <w:rsid w:val="001646A3"/>
    <w:rPr>
      <w:color w:val="0000FF" w:themeColor="hyperlink"/>
      <w:u w:val="single"/>
    </w:rPr>
  </w:style>
  <w:style w:type="paragraph" w:styleId="Prrafodelista">
    <w:name w:val="List Paragraph"/>
    <w:basedOn w:val="Normal"/>
    <w:uiPriority w:val="34"/>
    <w:qFormat/>
    <w:rsid w:val="001646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18"/>
        <w:szCs w:val="18"/>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ind w:left="576" w:hanging="576"/>
      <w:outlineLvl w:val="0"/>
    </w:pPr>
    <w:rPr>
      <w:b/>
      <w:sz w:val="32"/>
      <w:szCs w:val="32"/>
    </w:rPr>
  </w:style>
  <w:style w:type="paragraph" w:styleId="Ttulo2">
    <w:name w:val="heading 2"/>
    <w:basedOn w:val="Normal"/>
    <w:next w:val="Normal"/>
    <w:pPr>
      <w:keepNext/>
      <w:keepLines/>
      <w:spacing w:before="240" w:after="60"/>
      <w:ind w:left="720" w:hanging="720"/>
      <w:outlineLvl w:val="1"/>
    </w:pPr>
    <w:rPr>
      <w:b/>
      <w:i/>
      <w:sz w:val="28"/>
      <w:szCs w:val="28"/>
    </w:rPr>
  </w:style>
  <w:style w:type="paragraph" w:styleId="Ttulo3">
    <w:name w:val="heading 3"/>
    <w:basedOn w:val="Normal"/>
    <w:next w:val="Normal"/>
    <w:pPr>
      <w:keepNext/>
      <w:keepLines/>
      <w:spacing w:before="240" w:after="60"/>
      <w:ind w:left="864" w:hanging="864"/>
      <w:outlineLvl w:val="2"/>
    </w:pPr>
    <w:rPr>
      <w:b/>
      <w:sz w:val="26"/>
      <w:szCs w:val="26"/>
    </w:rPr>
  </w:style>
  <w:style w:type="paragraph" w:styleId="Ttulo4">
    <w:name w:val="heading 4"/>
    <w:basedOn w:val="Normal"/>
    <w:next w:val="Normal"/>
    <w:pPr>
      <w:keepNext/>
      <w:keepLines/>
      <w:spacing w:before="240" w:after="60"/>
      <w:ind w:left="1152" w:hanging="1152"/>
      <w:outlineLvl w:val="3"/>
    </w:pPr>
    <w:rPr>
      <w:b/>
      <w:i/>
      <w:sz w:val="22"/>
      <w:szCs w:val="22"/>
    </w:rPr>
  </w:style>
  <w:style w:type="paragraph" w:styleId="Ttulo5">
    <w:name w:val="heading 5"/>
    <w:basedOn w:val="Normal"/>
    <w:next w:val="Normal"/>
    <w:pPr>
      <w:keepNext/>
      <w:keepLines/>
      <w:spacing w:before="240" w:after="60"/>
      <w:outlineLvl w:val="4"/>
    </w:pPr>
    <w:rPr>
      <w:b/>
      <w:i/>
      <w:sz w:val="26"/>
      <w:szCs w:val="26"/>
    </w:rPr>
  </w:style>
  <w:style w:type="paragraph" w:styleId="Ttulo6">
    <w:name w:val="heading 6"/>
    <w:basedOn w:val="Normal"/>
    <w:next w:val="Normal"/>
    <w:pPr>
      <w:keepNext/>
      <w:keepLines/>
      <w:spacing w:before="240" w:after="60"/>
      <w:ind w:left="1440" w:hanging="1440"/>
      <w:outlineLvl w:val="5"/>
    </w:pPr>
    <w:rPr>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240" w:after="60"/>
      <w:jc w:val="center"/>
    </w:pPr>
    <w:rPr>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E0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A2D"/>
    <w:rPr>
      <w:rFonts w:ascii="Tahoma" w:hAnsi="Tahoma" w:cs="Tahoma"/>
      <w:sz w:val="16"/>
      <w:szCs w:val="16"/>
    </w:rPr>
  </w:style>
  <w:style w:type="paragraph" w:styleId="Encabezado">
    <w:name w:val="header"/>
    <w:basedOn w:val="Normal"/>
    <w:link w:val="EncabezadoCar"/>
    <w:uiPriority w:val="99"/>
    <w:unhideWhenUsed/>
    <w:rsid w:val="00BE0A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E0A2D"/>
  </w:style>
  <w:style w:type="paragraph" w:styleId="Piedepgina">
    <w:name w:val="footer"/>
    <w:basedOn w:val="Normal"/>
    <w:link w:val="PiedepginaCar"/>
    <w:uiPriority w:val="99"/>
    <w:unhideWhenUsed/>
    <w:rsid w:val="00BE0A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E0A2D"/>
  </w:style>
  <w:style w:type="paragraph" w:styleId="Encabezadodetabladecontenido">
    <w:name w:val="TOC Heading"/>
    <w:basedOn w:val="Ttulo1"/>
    <w:next w:val="Normal"/>
    <w:uiPriority w:val="39"/>
    <w:semiHidden/>
    <w:unhideWhenUsed/>
    <w:qFormat/>
    <w:rsid w:val="001646A3"/>
    <w:pPr>
      <w:widowControl/>
      <w:pBdr>
        <w:top w:val="none" w:sz="0" w:space="0" w:color="auto"/>
        <w:left w:val="none" w:sz="0" w:space="0" w:color="auto"/>
        <w:bottom w:val="none" w:sz="0" w:space="0" w:color="auto"/>
        <w:right w:val="none" w:sz="0" w:space="0" w:color="auto"/>
        <w:between w:val="none" w:sz="0" w:space="0" w:color="auto"/>
      </w:pBdr>
      <w:spacing w:before="480" w:after="0"/>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DC1">
    <w:name w:val="toc 1"/>
    <w:basedOn w:val="Normal"/>
    <w:next w:val="Normal"/>
    <w:autoRedefine/>
    <w:uiPriority w:val="39"/>
    <w:unhideWhenUsed/>
    <w:rsid w:val="001646A3"/>
    <w:pPr>
      <w:spacing w:after="100"/>
    </w:pPr>
  </w:style>
  <w:style w:type="character" w:styleId="Hipervnculo">
    <w:name w:val="Hyperlink"/>
    <w:basedOn w:val="Fuentedeprrafopredeter"/>
    <w:uiPriority w:val="99"/>
    <w:unhideWhenUsed/>
    <w:rsid w:val="001646A3"/>
    <w:rPr>
      <w:color w:val="0000FF" w:themeColor="hyperlink"/>
      <w:u w:val="single"/>
    </w:rPr>
  </w:style>
  <w:style w:type="paragraph" w:styleId="Prrafodelista">
    <w:name w:val="List Paragraph"/>
    <w:basedOn w:val="Normal"/>
    <w:uiPriority w:val="34"/>
    <w:qFormat/>
    <w:rsid w:val="0016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diagramDrawing" Target="diagrams/drawing2.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sites/default/files/omb/memoranda/fy2005/m05-04.pdf" TargetMode="External"/><Relationship Id="rId4" Type="http://schemas.openxmlformats.org/officeDocument/2006/relationships/hyperlink" Target="http://dx.doi.org/10.6028/NIST.SP.800-53r4" TargetMode="External"/><Relationship Id="rId1" Type="http://schemas.openxmlformats.org/officeDocument/2006/relationships/hyperlink" Target="https://www.whitehouse.gov/sites/default/files/omb/inforeg/eauth.pdf" TargetMode="External"/><Relationship Id="rId2" Type="http://schemas.openxmlformats.org/officeDocument/2006/relationships/hyperlink" Target="https://www.whitehouse.gov/sites/default/files/omb/memoranda/2011/m11-1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AAE54B-0A6C-4F2A-9E94-4C5C33B613E6}" type="doc">
      <dgm:prSet loTypeId="urn:microsoft.com/office/officeart/2005/8/layout/cycle5" loCatId="cycle" qsTypeId="urn:microsoft.com/office/officeart/2005/8/quickstyle/3d2" qsCatId="3D" csTypeId="urn:microsoft.com/office/officeart/2005/8/colors/accent1_2" csCatId="accent1" phldr="1"/>
      <dgm:spPr/>
      <dgm:t>
        <a:bodyPr/>
        <a:lstStyle/>
        <a:p>
          <a:endParaRPr lang="en-US"/>
        </a:p>
      </dgm:t>
    </dgm:pt>
    <dgm:pt modelId="{7C4DD49F-40E3-45E7-8011-0AF072686930}">
      <dgm:prSet phldrT="[Text]"/>
      <dgm:spPr/>
      <dgm:t>
        <a:bodyPr/>
        <a:lstStyle/>
        <a:p>
          <a:r>
            <a:rPr lang="en-US"/>
            <a:t>1. Agency Identifies Needs</a:t>
          </a:r>
        </a:p>
      </dgm:t>
    </dgm:pt>
    <dgm:pt modelId="{2002D89B-E1B3-4AEF-984E-2AE4C29FB5B2}" type="parTrans" cxnId="{DE36B107-5EF9-4D1F-9FA7-9A460C0D3B5C}">
      <dgm:prSet/>
      <dgm:spPr/>
      <dgm:t>
        <a:bodyPr/>
        <a:lstStyle/>
        <a:p>
          <a:endParaRPr lang="en-US"/>
        </a:p>
      </dgm:t>
    </dgm:pt>
    <dgm:pt modelId="{23FDF96E-FD88-4403-84B6-0C7BB5E293FE}" type="sibTrans" cxnId="{DE36B107-5EF9-4D1F-9FA7-9A460C0D3B5C}">
      <dgm:prSet/>
      <dgm:spPr/>
      <dgm:t>
        <a:bodyPr/>
        <a:lstStyle/>
        <a:p>
          <a:endParaRPr lang="en-US"/>
        </a:p>
      </dgm:t>
    </dgm:pt>
    <dgm:pt modelId="{9686795A-DCFA-4666-AF4A-F0E47AC529C2}">
      <dgm:prSet phldrT="[Text]"/>
      <dgm:spPr/>
      <dgm:t>
        <a:bodyPr/>
        <a:lstStyle/>
        <a:p>
          <a:r>
            <a:rPr lang="en-US"/>
            <a:t>3. Communications</a:t>
          </a:r>
        </a:p>
      </dgm:t>
    </dgm:pt>
    <dgm:pt modelId="{A394098F-BBAF-442D-82BF-AE48BA08346B}" type="parTrans" cxnId="{EE5A30F7-DA3C-420A-B73F-5447C67226B6}">
      <dgm:prSet/>
      <dgm:spPr/>
      <dgm:t>
        <a:bodyPr/>
        <a:lstStyle/>
        <a:p>
          <a:endParaRPr lang="en-US"/>
        </a:p>
      </dgm:t>
    </dgm:pt>
    <dgm:pt modelId="{C3C923FE-317F-4970-8802-0758E20E79B0}" type="sibTrans" cxnId="{EE5A30F7-DA3C-420A-B73F-5447C67226B6}">
      <dgm:prSet/>
      <dgm:spPr/>
      <dgm:t>
        <a:bodyPr/>
        <a:lstStyle/>
        <a:p>
          <a:endParaRPr lang="en-US"/>
        </a:p>
      </dgm:t>
    </dgm:pt>
    <dgm:pt modelId="{C40FBFED-DED1-40F8-8E0E-6252E9F58C59}">
      <dgm:prSet phldrT="[Text]"/>
      <dgm:spPr/>
      <dgm:t>
        <a:bodyPr/>
        <a:lstStyle/>
        <a:p>
          <a:r>
            <a:rPr lang="en-US"/>
            <a:t>2. Analyze &amp; Update</a:t>
          </a:r>
        </a:p>
      </dgm:t>
    </dgm:pt>
    <dgm:pt modelId="{9005E200-D7A9-42FC-A332-8EFFCD01B442}" type="parTrans" cxnId="{3712195A-52A1-4888-BAD6-418E69A49B14}">
      <dgm:prSet/>
      <dgm:spPr/>
      <dgm:t>
        <a:bodyPr/>
        <a:lstStyle/>
        <a:p>
          <a:endParaRPr lang="en-US"/>
        </a:p>
      </dgm:t>
    </dgm:pt>
    <dgm:pt modelId="{B98E28C1-AE29-4305-9482-DDA7D2963029}" type="sibTrans" cxnId="{3712195A-52A1-4888-BAD6-418E69A49B14}">
      <dgm:prSet/>
      <dgm:spPr/>
      <dgm:t>
        <a:bodyPr/>
        <a:lstStyle/>
        <a:p>
          <a:endParaRPr lang="en-US"/>
        </a:p>
      </dgm:t>
    </dgm:pt>
    <dgm:pt modelId="{0E97F3EB-3B61-474F-8178-62CC60BDC85D}">
      <dgm:prSet phldrT="[Text]"/>
      <dgm:spPr/>
      <dgm:t>
        <a:bodyPr/>
        <a:lstStyle/>
        <a:p>
          <a:r>
            <a:rPr lang="en-US"/>
            <a:t>4. Manage Community</a:t>
          </a:r>
        </a:p>
      </dgm:t>
    </dgm:pt>
    <dgm:pt modelId="{1E7A941F-A690-476C-AB5E-AE14325E83AE}" type="parTrans" cxnId="{E5227C5A-5B7D-47CE-9016-5FF92AD673A2}">
      <dgm:prSet/>
      <dgm:spPr/>
      <dgm:t>
        <a:bodyPr/>
        <a:lstStyle/>
        <a:p>
          <a:endParaRPr lang="en-US"/>
        </a:p>
      </dgm:t>
    </dgm:pt>
    <dgm:pt modelId="{77C9CECF-7848-4656-9045-A5D7E84ADE6F}" type="sibTrans" cxnId="{E5227C5A-5B7D-47CE-9016-5FF92AD673A2}">
      <dgm:prSet/>
      <dgm:spPr/>
      <dgm:t>
        <a:bodyPr/>
        <a:lstStyle/>
        <a:p>
          <a:endParaRPr lang="en-US"/>
        </a:p>
      </dgm:t>
    </dgm:pt>
    <dgm:pt modelId="{BC2C4D14-38F2-4D11-A6B9-EFEC225065EA}" type="pres">
      <dgm:prSet presAssocID="{A4AAE54B-0A6C-4F2A-9E94-4C5C33B613E6}" presName="cycle" presStyleCnt="0">
        <dgm:presLayoutVars>
          <dgm:dir/>
          <dgm:resizeHandles val="exact"/>
        </dgm:presLayoutVars>
      </dgm:prSet>
      <dgm:spPr/>
      <dgm:t>
        <a:bodyPr/>
        <a:lstStyle/>
        <a:p>
          <a:endParaRPr lang="en-US"/>
        </a:p>
      </dgm:t>
    </dgm:pt>
    <dgm:pt modelId="{12490410-51F2-4D98-B65A-57449E19B345}" type="pres">
      <dgm:prSet presAssocID="{7C4DD49F-40E3-45E7-8011-0AF072686930}" presName="node" presStyleLbl="node1" presStyleIdx="0" presStyleCnt="4">
        <dgm:presLayoutVars>
          <dgm:bulletEnabled val="1"/>
        </dgm:presLayoutVars>
      </dgm:prSet>
      <dgm:spPr/>
      <dgm:t>
        <a:bodyPr/>
        <a:lstStyle/>
        <a:p>
          <a:endParaRPr lang="en-US"/>
        </a:p>
      </dgm:t>
    </dgm:pt>
    <dgm:pt modelId="{144CA9A5-D2BA-4D11-B487-99989C48FD3D}" type="pres">
      <dgm:prSet presAssocID="{7C4DD49F-40E3-45E7-8011-0AF072686930}" presName="spNode" presStyleCnt="0"/>
      <dgm:spPr/>
    </dgm:pt>
    <dgm:pt modelId="{478ED547-826E-4EB3-99D7-0E62E3E3634D}" type="pres">
      <dgm:prSet presAssocID="{23FDF96E-FD88-4403-84B6-0C7BB5E293FE}" presName="sibTrans" presStyleLbl="sibTrans1D1" presStyleIdx="0" presStyleCnt="4"/>
      <dgm:spPr/>
      <dgm:t>
        <a:bodyPr/>
        <a:lstStyle/>
        <a:p>
          <a:endParaRPr lang="en-US"/>
        </a:p>
      </dgm:t>
    </dgm:pt>
    <dgm:pt modelId="{404535E5-5656-44C5-A5A8-4ACCC7353AA5}" type="pres">
      <dgm:prSet presAssocID="{C40FBFED-DED1-40F8-8E0E-6252E9F58C59}" presName="node" presStyleLbl="node1" presStyleIdx="1" presStyleCnt="4">
        <dgm:presLayoutVars>
          <dgm:bulletEnabled val="1"/>
        </dgm:presLayoutVars>
      </dgm:prSet>
      <dgm:spPr/>
      <dgm:t>
        <a:bodyPr/>
        <a:lstStyle/>
        <a:p>
          <a:endParaRPr lang="en-US"/>
        </a:p>
      </dgm:t>
    </dgm:pt>
    <dgm:pt modelId="{11B6F111-7F9B-4559-A37C-28EE1D76A8E6}" type="pres">
      <dgm:prSet presAssocID="{C40FBFED-DED1-40F8-8E0E-6252E9F58C59}" presName="spNode" presStyleCnt="0"/>
      <dgm:spPr/>
    </dgm:pt>
    <dgm:pt modelId="{4B7E2D65-15AA-409C-9E61-2003E3C7770A}" type="pres">
      <dgm:prSet presAssocID="{B98E28C1-AE29-4305-9482-DDA7D2963029}" presName="sibTrans" presStyleLbl="sibTrans1D1" presStyleIdx="1" presStyleCnt="4"/>
      <dgm:spPr/>
      <dgm:t>
        <a:bodyPr/>
        <a:lstStyle/>
        <a:p>
          <a:endParaRPr lang="en-US"/>
        </a:p>
      </dgm:t>
    </dgm:pt>
    <dgm:pt modelId="{D63DC493-692F-45B9-9387-348924C172CB}" type="pres">
      <dgm:prSet presAssocID="{9686795A-DCFA-4666-AF4A-F0E47AC529C2}" presName="node" presStyleLbl="node1" presStyleIdx="2" presStyleCnt="4">
        <dgm:presLayoutVars>
          <dgm:bulletEnabled val="1"/>
        </dgm:presLayoutVars>
      </dgm:prSet>
      <dgm:spPr/>
      <dgm:t>
        <a:bodyPr/>
        <a:lstStyle/>
        <a:p>
          <a:endParaRPr lang="en-US"/>
        </a:p>
      </dgm:t>
    </dgm:pt>
    <dgm:pt modelId="{3CFB7AB2-034E-47DC-889F-A843911B330C}" type="pres">
      <dgm:prSet presAssocID="{9686795A-DCFA-4666-AF4A-F0E47AC529C2}" presName="spNode" presStyleCnt="0"/>
      <dgm:spPr/>
    </dgm:pt>
    <dgm:pt modelId="{EF494361-45B2-4A9D-B3D7-48B1C091E4B1}" type="pres">
      <dgm:prSet presAssocID="{C3C923FE-317F-4970-8802-0758E20E79B0}" presName="sibTrans" presStyleLbl="sibTrans1D1" presStyleIdx="2" presStyleCnt="4"/>
      <dgm:spPr/>
      <dgm:t>
        <a:bodyPr/>
        <a:lstStyle/>
        <a:p>
          <a:endParaRPr lang="en-US"/>
        </a:p>
      </dgm:t>
    </dgm:pt>
    <dgm:pt modelId="{7CC0E6F1-1050-456D-862C-C0D88E4D5A40}" type="pres">
      <dgm:prSet presAssocID="{0E97F3EB-3B61-474F-8178-62CC60BDC85D}" presName="node" presStyleLbl="node1" presStyleIdx="3" presStyleCnt="4">
        <dgm:presLayoutVars>
          <dgm:bulletEnabled val="1"/>
        </dgm:presLayoutVars>
      </dgm:prSet>
      <dgm:spPr/>
      <dgm:t>
        <a:bodyPr/>
        <a:lstStyle/>
        <a:p>
          <a:endParaRPr lang="en-US"/>
        </a:p>
      </dgm:t>
    </dgm:pt>
    <dgm:pt modelId="{B52096DD-F9EC-463A-9D64-F9F0036804AA}" type="pres">
      <dgm:prSet presAssocID="{0E97F3EB-3B61-474F-8178-62CC60BDC85D}" presName="spNode" presStyleCnt="0"/>
      <dgm:spPr/>
    </dgm:pt>
    <dgm:pt modelId="{1356FF5B-A502-47D4-9F29-6E61656D00CA}" type="pres">
      <dgm:prSet presAssocID="{77C9CECF-7848-4656-9045-A5D7E84ADE6F}" presName="sibTrans" presStyleLbl="sibTrans1D1" presStyleIdx="3" presStyleCnt="4"/>
      <dgm:spPr/>
      <dgm:t>
        <a:bodyPr/>
        <a:lstStyle/>
        <a:p>
          <a:endParaRPr lang="en-US"/>
        </a:p>
      </dgm:t>
    </dgm:pt>
  </dgm:ptLst>
  <dgm:cxnLst>
    <dgm:cxn modelId="{49AB1952-B711-4494-9D5D-1C65541ABB3E}" type="presOf" srcId="{23FDF96E-FD88-4403-84B6-0C7BB5E293FE}" destId="{478ED547-826E-4EB3-99D7-0E62E3E3634D}" srcOrd="0" destOrd="0" presId="urn:microsoft.com/office/officeart/2005/8/layout/cycle5"/>
    <dgm:cxn modelId="{AF6A8531-6E04-4A18-B87D-1B8C98FFA04F}" type="presOf" srcId="{B98E28C1-AE29-4305-9482-DDA7D2963029}" destId="{4B7E2D65-15AA-409C-9E61-2003E3C7770A}" srcOrd="0" destOrd="0" presId="urn:microsoft.com/office/officeart/2005/8/layout/cycle5"/>
    <dgm:cxn modelId="{3712195A-52A1-4888-BAD6-418E69A49B14}" srcId="{A4AAE54B-0A6C-4F2A-9E94-4C5C33B613E6}" destId="{C40FBFED-DED1-40F8-8E0E-6252E9F58C59}" srcOrd="1" destOrd="0" parTransId="{9005E200-D7A9-42FC-A332-8EFFCD01B442}" sibTransId="{B98E28C1-AE29-4305-9482-DDA7D2963029}"/>
    <dgm:cxn modelId="{DC2DB5C7-E22B-4CB1-A275-4F16B5822878}" type="presOf" srcId="{C40FBFED-DED1-40F8-8E0E-6252E9F58C59}" destId="{404535E5-5656-44C5-A5A8-4ACCC7353AA5}" srcOrd="0" destOrd="0" presId="urn:microsoft.com/office/officeart/2005/8/layout/cycle5"/>
    <dgm:cxn modelId="{7D02CC83-46D0-440E-B611-FAE6ED13F209}" type="presOf" srcId="{A4AAE54B-0A6C-4F2A-9E94-4C5C33B613E6}" destId="{BC2C4D14-38F2-4D11-A6B9-EFEC225065EA}" srcOrd="0" destOrd="0" presId="urn:microsoft.com/office/officeart/2005/8/layout/cycle5"/>
    <dgm:cxn modelId="{053FFDBB-DEB3-4936-AF6F-7B4287DCEDBC}" type="presOf" srcId="{C3C923FE-317F-4970-8802-0758E20E79B0}" destId="{EF494361-45B2-4A9D-B3D7-48B1C091E4B1}" srcOrd="0" destOrd="0" presId="urn:microsoft.com/office/officeart/2005/8/layout/cycle5"/>
    <dgm:cxn modelId="{5A1BCAB2-547C-40C5-B6C8-BDC91F7AF10F}" type="presOf" srcId="{77C9CECF-7848-4656-9045-A5D7E84ADE6F}" destId="{1356FF5B-A502-47D4-9F29-6E61656D00CA}" srcOrd="0" destOrd="0" presId="urn:microsoft.com/office/officeart/2005/8/layout/cycle5"/>
    <dgm:cxn modelId="{132BF515-9D1D-41CA-AA26-6677841912E9}" type="presOf" srcId="{0E97F3EB-3B61-474F-8178-62CC60BDC85D}" destId="{7CC0E6F1-1050-456D-862C-C0D88E4D5A40}" srcOrd="0" destOrd="0" presId="urn:microsoft.com/office/officeart/2005/8/layout/cycle5"/>
    <dgm:cxn modelId="{EE5A30F7-DA3C-420A-B73F-5447C67226B6}" srcId="{A4AAE54B-0A6C-4F2A-9E94-4C5C33B613E6}" destId="{9686795A-DCFA-4666-AF4A-F0E47AC529C2}" srcOrd="2" destOrd="0" parTransId="{A394098F-BBAF-442D-82BF-AE48BA08346B}" sibTransId="{C3C923FE-317F-4970-8802-0758E20E79B0}"/>
    <dgm:cxn modelId="{DE36B107-5EF9-4D1F-9FA7-9A460C0D3B5C}" srcId="{A4AAE54B-0A6C-4F2A-9E94-4C5C33B613E6}" destId="{7C4DD49F-40E3-45E7-8011-0AF072686930}" srcOrd="0" destOrd="0" parTransId="{2002D89B-E1B3-4AEF-984E-2AE4C29FB5B2}" sibTransId="{23FDF96E-FD88-4403-84B6-0C7BB5E293FE}"/>
    <dgm:cxn modelId="{6BCE7AE2-CEA9-4502-8167-9BD10471C2C5}" type="presOf" srcId="{9686795A-DCFA-4666-AF4A-F0E47AC529C2}" destId="{D63DC493-692F-45B9-9387-348924C172CB}" srcOrd="0" destOrd="0" presId="urn:microsoft.com/office/officeart/2005/8/layout/cycle5"/>
    <dgm:cxn modelId="{E5227C5A-5B7D-47CE-9016-5FF92AD673A2}" srcId="{A4AAE54B-0A6C-4F2A-9E94-4C5C33B613E6}" destId="{0E97F3EB-3B61-474F-8178-62CC60BDC85D}" srcOrd="3" destOrd="0" parTransId="{1E7A941F-A690-476C-AB5E-AE14325E83AE}" sibTransId="{77C9CECF-7848-4656-9045-A5D7E84ADE6F}"/>
    <dgm:cxn modelId="{FE60D9E5-BE6E-41DC-B2C6-84FB8D6BCD0A}" type="presOf" srcId="{7C4DD49F-40E3-45E7-8011-0AF072686930}" destId="{12490410-51F2-4D98-B65A-57449E19B345}" srcOrd="0" destOrd="0" presId="urn:microsoft.com/office/officeart/2005/8/layout/cycle5"/>
    <dgm:cxn modelId="{22638A49-DE86-4C60-84F5-4C753C4600DB}" type="presParOf" srcId="{BC2C4D14-38F2-4D11-A6B9-EFEC225065EA}" destId="{12490410-51F2-4D98-B65A-57449E19B345}" srcOrd="0" destOrd="0" presId="urn:microsoft.com/office/officeart/2005/8/layout/cycle5"/>
    <dgm:cxn modelId="{006EABA7-5F47-4B85-AE91-C91DCB98230D}" type="presParOf" srcId="{BC2C4D14-38F2-4D11-A6B9-EFEC225065EA}" destId="{144CA9A5-D2BA-4D11-B487-99989C48FD3D}" srcOrd="1" destOrd="0" presId="urn:microsoft.com/office/officeart/2005/8/layout/cycle5"/>
    <dgm:cxn modelId="{C2BB90A5-D37D-4153-82E1-4FE5E982BF45}" type="presParOf" srcId="{BC2C4D14-38F2-4D11-A6B9-EFEC225065EA}" destId="{478ED547-826E-4EB3-99D7-0E62E3E3634D}" srcOrd="2" destOrd="0" presId="urn:microsoft.com/office/officeart/2005/8/layout/cycle5"/>
    <dgm:cxn modelId="{B116889E-1721-4204-8435-0B950679C5DC}" type="presParOf" srcId="{BC2C4D14-38F2-4D11-A6B9-EFEC225065EA}" destId="{404535E5-5656-44C5-A5A8-4ACCC7353AA5}" srcOrd="3" destOrd="0" presId="urn:microsoft.com/office/officeart/2005/8/layout/cycle5"/>
    <dgm:cxn modelId="{5DF8DA88-2D46-4D75-A797-A2C845C0DE61}" type="presParOf" srcId="{BC2C4D14-38F2-4D11-A6B9-EFEC225065EA}" destId="{11B6F111-7F9B-4559-A37C-28EE1D76A8E6}" srcOrd="4" destOrd="0" presId="urn:microsoft.com/office/officeart/2005/8/layout/cycle5"/>
    <dgm:cxn modelId="{1E4E1D3B-8E34-496D-92D1-F5D9D5246BF7}" type="presParOf" srcId="{BC2C4D14-38F2-4D11-A6B9-EFEC225065EA}" destId="{4B7E2D65-15AA-409C-9E61-2003E3C7770A}" srcOrd="5" destOrd="0" presId="urn:microsoft.com/office/officeart/2005/8/layout/cycle5"/>
    <dgm:cxn modelId="{AA2B0431-C7EA-478C-A98D-1D4749472038}" type="presParOf" srcId="{BC2C4D14-38F2-4D11-A6B9-EFEC225065EA}" destId="{D63DC493-692F-45B9-9387-348924C172CB}" srcOrd="6" destOrd="0" presId="urn:microsoft.com/office/officeart/2005/8/layout/cycle5"/>
    <dgm:cxn modelId="{C62DD81D-ACC6-4D80-B1EB-7BFF52D7DDF3}" type="presParOf" srcId="{BC2C4D14-38F2-4D11-A6B9-EFEC225065EA}" destId="{3CFB7AB2-034E-47DC-889F-A843911B330C}" srcOrd="7" destOrd="0" presId="urn:microsoft.com/office/officeart/2005/8/layout/cycle5"/>
    <dgm:cxn modelId="{9448A922-1EB9-4794-B4D7-A621790095D4}" type="presParOf" srcId="{BC2C4D14-38F2-4D11-A6B9-EFEC225065EA}" destId="{EF494361-45B2-4A9D-B3D7-48B1C091E4B1}" srcOrd="8" destOrd="0" presId="urn:microsoft.com/office/officeart/2005/8/layout/cycle5"/>
    <dgm:cxn modelId="{829E8AA2-7AEC-41BC-AF6D-BD15A9AC30C8}" type="presParOf" srcId="{BC2C4D14-38F2-4D11-A6B9-EFEC225065EA}" destId="{7CC0E6F1-1050-456D-862C-C0D88E4D5A40}" srcOrd="9" destOrd="0" presId="urn:microsoft.com/office/officeart/2005/8/layout/cycle5"/>
    <dgm:cxn modelId="{CB193CFE-77C6-4C94-92C4-0862A6146C9F}" type="presParOf" srcId="{BC2C4D14-38F2-4D11-A6B9-EFEC225065EA}" destId="{B52096DD-F9EC-463A-9D64-F9F0036804AA}" srcOrd="10" destOrd="0" presId="urn:microsoft.com/office/officeart/2005/8/layout/cycle5"/>
    <dgm:cxn modelId="{198E472F-098D-4D35-B51D-FEECB999E470}" type="presParOf" srcId="{BC2C4D14-38F2-4D11-A6B9-EFEC225065EA}" destId="{1356FF5B-A502-47D4-9F29-6E61656D00CA}"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E9FC04-CA81-4790-919D-963DA2ADDEB3}" type="doc">
      <dgm:prSet loTypeId="urn:microsoft.com/office/officeart/2005/8/layout/process1" loCatId="process" qsTypeId="urn:microsoft.com/office/officeart/2005/8/quickstyle/simple1" qsCatId="simple" csTypeId="urn:microsoft.com/office/officeart/2005/8/colors/accent1_2" csCatId="accent1" phldr="1"/>
      <dgm:spPr/>
    </dgm:pt>
    <dgm:pt modelId="{4D77D1B2-C20D-42C4-8F2F-5EF85F76F425}">
      <dgm:prSet phldrT="[Text]"/>
      <dgm:spPr/>
      <dgm:t>
        <a:bodyPr/>
        <a:lstStyle/>
        <a:p>
          <a:r>
            <a:rPr lang="en-US"/>
            <a:t>Jan 2018</a:t>
          </a:r>
        </a:p>
      </dgm:t>
    </dgm:pt>
    <dgm:pt modelId="{7B223567-054A-487E-B960-5FB2BE60DB09}" type="parTrans" cxnId="{5F4D175D-F375-4695-A299-7CA83FE1F9D2}">
      <dgm:prSet/>
      <dgm:spPr/>
      <dgm:t>
        <a:bodyPr/>
        <a:lstStyle/>
        <a:p>
          <a:endParaRPr lang="en-US"/>
        </a:p>
      </dgm:t>
    </dgm:pt>
    <dgm:pt modelId="{71230F93-43EA-427B-BFBA-5A1E41B883F3}" type="sibTrans" cxnId="{5F4D175D-F375-4695-A299-7CA83FE1F9D2}">
      <dgm:prSet/>
      <dgm:spPr/>
      <dgm:t>
        <a:bodyPr/>
        <a:lstStyle/>
        <a:p>
          <a:endParaRPr lang="en-US"/>
        </a:p>
      </dgm:t>
    </dgm:pt>
    <dgm:pt modelId="{ADEB42A6-8752-47C7-A363-F40B94937805}">
      <dgm:prSet phldrT="[Text]"/>
      <dgm:spPr/>
      <dgm:t>
        <a:bodyPr/>
        <a:lstStyle/>
        <a:p>
          <a:r>
            <a:rPr lang="en-US"/>
            <a:t>June 2018</a:t>
          </a:r>
        </a:p>
      </dgm:t>
    </dgm:pt>
    <dgm:pt modelId="{00D76755-6D09-4D0F-888C-296A5B8B9E65}" type="parTrans" cxnId="{CD22CCBD-83BB-48A5-9B77-89230997A5AE}">
      <dgm:prSet/>
      <dgm:spPr/>
      <dgm:t>
        <a:bodyPr/>
        <a:lstStyle/>
        <a:p>
          <a:endParaRPr lang="en-US"/>
        </a:p>
      </dgm:t>
    </dgm:pt>
    <dgm:pt modelId="{3B278895-72BA-48E9-8B0D-0AA5F9D9A9E6}" type="sibTrans" cxnId="{CD22CCBD-83BB-48A5-9B77-89230997A5AE}">
      <dgm:prSet/>
      <dgm:spPr/>
      <dgm:t>
        <a:bodyPr/>
        <a:lstStyle/>
        <a:p>
          <a:endParaRPr lang="en-US"/>
        </a:p>
      </dgm:t>
    </dgm:pt>
    <dgm:pt modelId="{E0AF8EC2-EE7B-4F62-994E-4E969571C2D8}">
      <dgm:prSet phldrT="[Text]"/>
      <dgm:spPr/>
      <dgm:t>
        <a:bodyPr/>
        <a:lstStyle/>
        <a:p>
          <a:r>
            <a:rPr lang="en-US"/>
            <a:t>FY19</a:t>
          </a:r>
        </a:p>
      </dgm:t>
    </dgm:pt>
    <dgm:pt modelId="{02B504E7-3780-4000-B946-5FFFC96E3D4E}" type="parTrans" cxnId="{85AF73E8-BDE8-4588-BF39-C8D161DACA92}">
      <dgm:prSet/>
      <dgm:spPr/>
      <dgm:t>
        <a:bodyPr/>
        <a:lstStyle/>
        <a:p>
          <a:endParaRPr lang="en-US"/>
        </a:p>
      </dgm:t>
    </dgm:pt>
    <dgm:pt modelId="{B3ED331B-B249-4449-990B-3E07CCE7F189}" type="sibTrans" cxnId="{85AF73E8-BDE8-4588-BF39-C8D161DACA92}">
      <dgm:prSet/>
      <dgm:spPr/>
      <dgm:t>
        <a:bodyPr/>
        <a:lstStyle/>
        <a:p>
          <a:endParaRPr lang="en-US"/>
        </a:p>
      </dgm:t>
    </dgm:pt>
    <dgm:pt modelId="{2A2B1367-02A1-4330-9B3D-B15BA49D4972}">
      <dgm:prSet phldrT="[Text]"/>
      <dgm:spPr/>
      <dgm:t>
        <a:bodyPr/>
        <a:lstStyle/>
        <a:p>
          <a:r>
            <a:rPr lang="en-US"/>
            <a:t>FY20</a:t>
          </a:r>
        </a:p>
      </dgm:t>
    </dgm:pt>
    <dgm:pt modelId="{15AD6A31-06BD-44E4-A5C5-F6D90A7F8B5D}" type="parTrans" cxnId="{22FD9541-CC77-422F-ACE0-34830CC1B06A}">
      <dgm:prSet/>
      <dgm:spPr/>
      <dgm:t>
        <a:bodyPr/>
        <a:lstStyle/>
        <a:p>
          <a:endParaRPr lang="en-US"/>
        </a:p>
      </dgm:t>
    </dgm:pt>
    <dgm:pt modelId="{E6C12594-E892-4976-AF24-5BB472D42A45}" type="sibTrans" cxnId="{22FD9541-CC77-422F-ACE0-34830CC1B06A}">
      <dgm:prSet/>
      <dgm:spPr/>
      <dgm:t>
        <a:bodyPr/>
        <a:lstStyle/>
        <a:p>
          <a:endParaRPr lang="en-US"/>
        </a:p>
      </dgm:t>
    </dgm:pt>
    <dgm:pt modelId="{842C662D-377E-4414-9332-4834FBB1A8DA}" type="pres">
      <dgm:prSet presAssocID="{06E9FC04-CA81-4790-919D-963DA2ADDEB3}" presName="Name0" presStyleCnt="0">
        <dgm:presLayoutVars>
          <dgm:dir/>
          <dgm:resizeHandles val="exact"/>
        </dgm:presLayoutVars>
      </dgm:prSet>
      <dgm:spPr/>
    </dgm:pt>
    <dgm:pt modelId="{5F050C0D-94BC-4A6D-B52D-EB2B7A27E6A8}" type="pres">
      <dgm:prSet presAssocID="{4D77D1B2-C20D-42C4-8F2F-5EF85F76F425}" presName="node" presStyleLbl="node1" presStyleIdx="0" presStyleCnt="4">
        <dgm:presLayoutVars>
          <dgm:bulletEnabled val="1"/>
        </dgm:presLayoutVars>
      </dgm:prSet>
      <dgm:spPr/>
      <dgm:t>
        <a:bodyPr/>
        <a:lstStyle/>
        <a:p>
          <a:endParaRPr lang="en-US"/>
        </a:p>
      </dgm:t>
    </dgm:pt>
    <dgm:pt modelId="{4ECC8CA0-68B1-4068-976C-0F2C8E8E7D15}" type="pres">
      <dgm:prSet presAssocID="{71230F93-43EA-427B-BFBA-5A1E41B883F3}" presName="sibTrans" presStyleLbl="sibTrans2D1" presStyleIdx="0" presStyleCnt="3"/>
      <dgm:spPr/>
      <dgm:t>
        <a:bodyPr/>
        <a:lstStyle/>
        <a:p>
          <a:endParaRPr lang="en-US"/>
        </a:p>
      </dgm:t>
    </dgm:pt>
    <dgm:pt modelId="{B8E1D050-DC24-480D-804A-80C678E1C416}" type="pres">
      <dgm:prSet presAssocID="{71230F93-43EA-427B-BFBA-5A1E41B883F3}" presName="connectorText" presStyleLbl="sibTrans2D1" presStyleIdx="0" presStyleCnt="3"/>
      <dgm:spPr/>
      <dgm:t>
        <a:bodyPr/>
        <a:lstStyle/>
        <a:p>
          <a:endParaRPr lang="en-US"/>
        </a:p>
      </dgm:t>
    </dgm:pt>
    <dgm:pt modelId="{387190A6-C4B6-4FFF-9CC2-6EE4496C2D0A}" type="pres">
      <dgm:prSet presAssocID="{ADEB42A6-8752-47C7-A363-F40B94937805}" presName="node" presStyleLbl="node1" presStyleIdx="1" presStyleCnt="4">
        <dgm:presLayoutVars>
          <dgm:bulletEnabled val="1"/>
        </dgm:presLayoutVars>
      </dgm:prSet>
      <dgm:spPr/>
      <dgm:t>
        <a:bodyPr/>
        <a:lstStyle/>
        <a:p>
          <a:endParaRPr lang="en-US"/>
        </a:p>
      </dgm:t>
    </dgm:pt>
    <dgm:pt modelId="{0ADB3C83-592B-4369-BCC2-A7B985F180BB}" type="pres">
      <dgm:prSet presAssocID="{3B278895-72BA-48E9-8B0D-0AA5F9D9A9E6}" presName="sibTrans" presStyleLbl="sibTrans2D1" presStyleIdx="1" presStyleCnt="3"/>
      <dgm:spPr/>
      <dgm:t>
        <a:bodyPr/>
        <a:lstStyle/>
        <a:p>
          <a:endParaRPr lang="en-US"/>
        </a:p>
      </dgm:t>
    </dgm:pt>
    <dgm:pt modelId="{5FE930C3-A501-4BD5-B86A-0D45F703EA9D}" type="pres">
      <dgm:prSet presAssocID="{3B278895-72BA-48E9-8B0D-0AA5F9D9A9E6}" presName="connectorText" presStyleLbl="sibTrans2D1" presStyleIdx="1" presStyleCnt="3"/>
      <dgm:spPr/>
      <dgm:t>
        <a:bodyPr/>
        <a:lstStyle/>
        <a:p>
          <a:endParaRPr lang="en-US"/>
        </a:p>
      </dgm:t>
    </dgm:pt>
    <dgm:pt modelId="{28ED2189-CD95-4D08-B1CB-71ADA76413A9}" type="pres">
      <dgm:prSet presAssocID="{E0AF8EC2-EE7B-4F62-994E-4E969571C2D8}" presName="node" presStyleLbl="node1" presStyleIdx="2" presStyleCnt="4">
        <dgm:presLayoutVars>
          <dgm:bulletEnabled val="1"/>
        </dgm:presLayoutVars>
      </dgm:prSet>
      <dgm:spPr/>
      <dgm:t>
        <a:bodyPr/>
        <a:lstStyle/>
        <a:p>
          <a:endParaRPr lang="en-US"/>
        </a:p>
      </dgm:t>
    </dgm:pt>
    <dgm:pt modelId="{25B8E58F-57C3-4BC9-9863-D02CB3DF040C}" type="pres">
      <dgm:prSet presAssocID="{B3ED331B-B249-4449-990B-3E07CCE7F189}" presName="sibTrans" presStyleLbl="sibTrans2D1" presStyleIdx="2" presStyleCnt="3"/>
      <dgm:spPr/>
      <dgm:t>
        <a:bodyPr/>
        <a:lstStyle/>
        <a:p>
          <a:endParaRPr lang="en-US"/>
        </a:p>
      </dgm:t>
    </dgm:pt>
    <dgm:pt modelId="{0931676A-3F62-43C2-842A-CA4604B28CE5}" type="pres">
      <dgm:prSet presAssocID="{B3ED331B-B249-4449-990B-3E07CCE7F189}" presName="connectorText" presStyleLbl="sibTrans2D1" presStyleIdx="2" presStyleCnt="3"/>
      <dgm:spPr/>
      <dgm:t>
        <a:bodyPr/>
        <a:lstStyle/>
        <a:p>
          <a:endParaRPr lang="en-US"/>
        </a:p>
      </dgm:t>
    </dgm:pt>
    <dgm:pt modelId="{AB8E4033-824E-4389-BA88-1EC83CD8CAE9}" type="pres">
      <dgm:prSet presAssocID="{2A2B1367-02A1-4330-9B3D-B15BA49D4972}" presName="node" presStyleLbl="node1" presStyleIdx="3" presStyleCnt="4">
        <dgm:presLayoutVars>
          <dgm:bulletEnabled val="1"/>
        </dgm:presLayoutVars>
      </dgm:prSet>
      <dgm:spPr/>
      <dgm:t>
        <a:bodyPr/>
        <a:lstStyle/>
        <a:p>
          <a:endParaRPr lang="en-US"/>
        </a:p>
      </dgm:t>
    </dgm:pt>
  </dgm:ptLst>
  <dgm:cxnLst>
    <dgm:cxn modelId="{0557F816-E683-4F04-A284-14D84AB6DEE9}" type="presOf" srcId="{3B278895-72BA-48E9-8B0D-0AA5F9D9A9E6}" destId="{0ADB3C83-592B-4369-BCC2-A7B985F180BB}" srcOrd="0" destOrd="0" presId="urn:microsoft.com/office/officeart/2005/8/layout/process1"/>
    <dgm:cxn modelId="{B8492C47-98E2-4880-8A9F-12A993DD0254}" type="presOf" srcId="{B3ED331B-B249-4449-990B-3E07CCE7F189}" destId="{25B8E58F-57C3-4BC9-9863-D02CB3DF040C}" srcOrd="0" destOrd="0" presId="urn:microsoft.com/office/officeart/2005/8/layout/process1"/>
    <dgm:cxn modelId="{7F50069D-EB80-4F5D-8D80-9FDA5F028C50}" type="presOf" srcId="{71230F93-43EA-427B-BFBA-5A1E41B883F3}" destId="{4ECC8CA0-68B1-4068-976C-0F2C8E8E7D15}" srcOrd="0" destOrd="0" presId="urn:microsoft.com/office/officeart/2005/8/layout/process1"/>
    <dgm:cxn modelId="{D54B5579-8728-4478-88BA-D5430450652A}" type="presOf" srcId="{06E9FC04-CA81-4790-919D-963DA2ADDEB3}" destId="{842C662D-377E-4414-9332-4834FBB1A8DA}" srcOrd="0" destOrd="0" presId="urn:microsoft.com/office/officeart/2005/8/layout/process1"/>
    <dgm:cxn modelId="{04CEC07B-DCEC-4936-A230-2106EA9A2020}" type="presOf" srcId="{71230F93-43EA-427B-BFBA-5A1E41B883F3}" destId="{B8E1D050-DC24-480D-804A-80C678E1C416}" srcOrd="1" destOrd="0" presId="urn:microsoft.com/office/officeart/2005/8/layout/process1"/>
    <dgm:cxn modelId="{9E84FE0F-E887-43BB-877F-669645426B9F}" type="presOf" srcId="{E0AF8EC2-EE7B-4F62-994E-4E969571C2D8}" destId="{28ED2189-CD95-4D08-B1CB-71ADA76413A9}" srcOrd="0" destOrd="0" presId="urn:microsoft.com/office/officeart/2005/8/layout/process1"/>
    <dgm:cxn modelId="{9E25861F-AD6B-4D05-90E1-F13C54D58137}" type="presOf" srcId="{ADEB42A6-8752-47C7-A363-F40B94937805}" destId="{387190A6-C4B6-4FFF-9CC2-6EE4496C2D0A}" srcOrd="0" destOrd="0" presId="urn:microsoft.com/office/officeart/2005/8/layout/process1"/>
    <dgm:cxn modelId="{5F4D175D-F375-4695-A299-7CA83FE1F9D2}" srcId="{06E9FC04-CA81-4790-919D-963DA2ADDEB3}" destId="{4D77D1B2-C20D-42C4-8F2F-5EF85F76F425}" srcOrd="0" destOrd="0" parTransId="{7B223567-054A-487E-B960-5FB2BE60DB09}" sibTransId="{71230F93-43EA-427B-BFBA-5A1E41B883F3}"/>
    <dgm:cxn modelId="{85AF73E8-BDE8-4588-BF39-C8D161DACA92}" srcId="{06E9FC04-CA81-4790-919D-963DA2ADDEB3}" destId="{E0AF8EC2-EE7B-4F62-994E-4E969571C2D8}" srcOrd="2" destOrd="0" parTransId="{02B504E7-3780-4000-B946-5FFFC96E3D4E}" sibTransId="{B3ED331B-B249-4449-990B-3E07CCE7F189}"/>
    <dgm:cxn modelId="{2E546E94-B684-4752-9EB4-8BB6C66CA8AA}" type="presOf" srcId="{B3ED331B-B249-4449-990B-3E07CCE7F189}" destId="{0931676A-3F62-43C2-842A-CA4604B28CE5}" srcOrd="1" destOrd="0" presId="urn:microsoft.com/office/officeart/2005/8/layout/process1"/>
    <dgm:cxn modelId="{2325072E-D10D-4F6A-810C-0052E518933D}" type="presOf" srcId="{2A2B1367-02A1-4330-9B3D-B15BA49D4972}" destId="{AB8E4033-824E-4389-BA88-1EC83CD8CAE9}" srcOrd="0" destOrd="0" presId="urn:microsoft.com/office/officeart/2005/8/layout/process1"/>
    <dgm:cxn modelId="{22FD9541-CC77-422F-ACE0-34830CC1B06A}" srcId="{06E9FC04-CA81-4790-919D-963DA2ADDEB3}" destId="{2A2B1367-02A1-4330-9B3D-B15BA49D4972}" srcOrd="3" destOrd="0" parTransId="{15AD6A31-06BD-44E4-A5C5-F6D90A7F8B5D}" sibTransId="{E6C12594-E892-4976-AF24-5BB472D42A45}"/>
    <dgm:cxn modelId="{480AD1AC-39C5-45D9-93A6-C69DE27BFC50}" type="presOf" srcId="{3B278895-72BA-48E9-8B0D-0AA5F9D9A9E6}" destId="{5FE930C3-A501-4BD5-B86A-0D45F703EA9D}" srcOrd="1" destOrd="0" presId="urn:microsoft.com/office/officeart/2005/8/layout/process1"/>
    <dgm:cxn modelId="{CD22CCBD-83BB-48A5-9B77-89230997A5AE}" srcId="{06E9FC04-CA81-4790-919D-963DA2ADDEB3}" destId="{ADEB42A6-8752-47C7-A363-F40B94937805}" srcOrd="1" destOrd="0" parTransId="{00D76755-6D09-4D0F-888C-296A5B8B9E65}" sibTransId="{3B278895-72BA-48E9-8B0D-0AA5F9D9A9E6}"/>
    <dgm:cxn modelId="{B619DE79-74C1-428F-AA49-A9174B36D2C8}" type="presOf" srcId="{4D77D1B2-C20D-42C4-8F2F-5EF85F76F425}" destId="{5F050C0D-94BC-4A6D-B52D-EB2B7A27E6A8}" srcOrd="0" destOrd="0" presId="urn:microsoft.com/office/officeart/2005/8/layout/process1"/>
    <dgm:cxn modelId="{D4C92907-0B74-48EB-9398-2296EFB2A056}" type="presParOf" srcId="{842C662D-377E-4414-9332-4834FBB1A8DA}" destId="{5F050C0D-94BC-4A6D-B52D-EB2B7A27E6A8}" srcOrd="0" destOrd="0" presId="urn:microsoft.com/office/officeart/2005/8/layout/process1"/>
    <dgm:cxn modelId="{155D83EE-05E5-4810-A4F9-309C7E8745BF}" type="presParOf" srcId="{842C662D-377E-4414-9332-4834FBB1A8DA}" destId="{4ECC8CA0-68B1-4068-976C-0F2C8E8E7D15}" srcOrd="1" destOrd="0" presId="urn:microsoft.com/office/officeart/2005/8/layout/process1"/>
    <dgm:cxn modelId="{C87D537C-8D07-4C39-8667-634D49D10A6D}" type="presParOf" srcId="{4ECC8CA0-68B1-4068-976C-0F2C8E8E7D15}" destId="{B8E1D050-DC24-480D-804A-80C678E1C416}" srcOrd="0" destOrd="0" presId="urn:microsoft.com/office/officeart/2005/8/layout/process1"/>
    <dgm:cxn modelId="{1E33F5D0-5B17-4D82-84AB-0F1A0589B020}" type="presParOf" srcId="{842C662D-377E-4414-9332-4834FBB1A8DA}" destId="{387190A6-C4B6-4FFF-9CC2-6EE4496C2D0A}" srcOrd="2" destOrd="0" presId="urn:microsoft.com/office/officeart/2005/8/layout/process1"/>
    <dgm:cxn modelId="{FE80CF7A-2831-4D73-9419-FB62100173A3}" type="presParOf" srcId="{842C662D-377E-4414-9332-4834FBB1A8DA}" destId="{0ADB3C83-592B-4369-BCC2-A7B985F180BB}" srcOrd="3" destOrd="0" presId="urn:microsoft.com/office/officeart/2005/8/layout/process1"/>
    <dgm:cxn modelId="{F5E32400-C54D-4641-B384-7C011E00891F}" type="presParOf" srcId="{0ADB3C83-592B-4369-BCC2-A7B985F180BB}" destId="{5FE930C3-A501-4BD5-B86A-0D45F703EA9D}" srcOrd="0" destOrd="0" presId="urn:microsoft.com/office/officeart/2005/8/layout/process1"/>
    <dgm:cxn modelId="{A3004D9B-039C-49E2-AAA6-5784684AD773}" type="presParOf" srcId="{842C662D-377E-4414-9332-4834FBB1A8DA}" destId="{28ED2189-CD95-4D08-B1CB-71ADA76413A9}" srcOrd="4" destOrd="0" presId="urn:microsoft.com/office/officeart/2005/8/layout/process1"/>
    <dgm:cxn modelId="{FE784473-6452-4297-94FD-D130C07C1DBF}" type="presParOf" srcId="{842C662D-377E-4414-9332-4834FBB1A8DA}" destId="{25B8E58F-57C3-4BC9-9863-D02CB3DF040C}" srcOrd="5" destOrd="0" presId="urn:microsoft.com/office/officeart/2005/8/layout/process1"/>
    <dgm:cxn modelId="{DE2A45AD-6AD0-4967-ACE0-C5679B7D9CE1}" type="presParOf" srcId="{25B8E58F-57C3-4BC9-9863-D02CB3DF040C}" destId="{0931676A-3F62-43C2-842A-CA4604B28CE5}" srcOrd="0" destOrd="0" presId="urn:microsoft.com/office/officeart/2005/8/layout/process1"/>
    <dgm:cxn modelId="{0D57AC55-AE2C-4651-A1A0-1FCFA49E8182}" type="presParOf" srcId="{842C662D-377E-4414-9332-4834FBB1A8DA}" destId="{AB8E4033-824E-4389-BA88-1EC83CD8CAE9}"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90410-51F2-4D98-B65A-57449E19B345}">
      <dsp:nvSpPr>
        <dsp:cNvPr id="0" name=""/>
        <dsp:cNvSpPr/>
      </dsp:nvSpPr>
      <dsp:spPr>
        <a:xfrm>
          <a:off x="2171923" y="1764"/>
          <a:ext cx="1142553" cy="74265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 Agency Identifies Needs</a:t>
          </a:r>
        </a:p>
      </dsp:txBody>
      <dsp:txXfrm>
        <a:off x="2208177" y="38018"/>
        <a:ext cx="1070045" cy="670151"/>
      </dsp:txXfrm>
    </dsp:sp>
    <dsp:sp modelId="{478ED547-826E-4EB3-99D7-0E62E3E3634D}">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404535E5-5656-44C5-A5A8-4ACCC7353AA5}">
      <dsp:nvSpPr>
        <dsp:cNvPr id="0" name=""/>
        <dsp:cNvSpPr/>
      </dsp:nvSpPr>
      <dsp:spPr>
        <a:xfrm>
          <a:off x="3399029" y="1228870"/>
          <a:ext cx="1142553" cy="74265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2. Analyze &amp; Update</a:t>
          </a:r>
        </a:p>
      </dsp:txBody>
      <dsp:txXfrm>
        <a:off x="3435283" y="1265124"/>
        <a:ext cx="1070045" cy="670151"/>
      </dsp:txXfrm>
    </dsp:sp>
    <dsp:sp modelId="{4B7E2D65-15AA-409C-9E61-2003E3C7770A}">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D63DC493-692F-45B9-9387-348924C172CB}">
      <dsp:nvSpPr>
        <dsp:cNvPr id="0" name=""/>
        <dsp:cNvSpPr/>
      </dsp:nvSpPr>
      <dsp:spPr>
        <a:xfrm>
          <a:off x="2171923" y="2455976"/>
          <a:ext cx="1142553" cy="74265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3. Communications</a:t>
          </a:r>
        </a:p>
      </dsp:txBody>
      <dsp:txXfrm>
        <a:off x="2208177" y="2492230"/>
        <a:ext cx="1070045" cy="670151"/>
      </dsp:txXfrm>
    </dsp:sp>
    <dsp:sp modelId="{EF494361-45B2-4A9D-B3D7-48B1C091E4B1}">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7CC0E6F1-1050-456D-862C-C0D88E4D5A40}">
      <dsp:nvSpPr>
        <dsp:cNvPr id="0" name=""/>
        <dsp:cNvSpPr/>
      </dsp:nvSpPr>
      <dsp:spPr>
        <a:xfrm>
          <a:off x="944817" y="1228870"/>
          <a:ext cx="1142553" cy="74265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 Manage Community</a:t>
          </a:r>
        </a:p>
      </dsp:txBody>
      <dsp:txXfrm>
        <a:off x="981071" y="1265124"/>
        <a:ext cx="1070045" cy="670151"/>
      </dsp:txXfrm>
    </dsp:sp>
    <dsp:sp modelId="{1356FF5B-A502-47D4-9F29-6E61656D00CA}">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50C0D-94BC-4A6D-B52D-EB2B7A27E6A8}">
      <dsp:nvSpPr>
        <dsp:cNvPr id="0" name=""/>
        <dsp:cNvSpPr/>
      </dsp:nvSpPr>
      <dsp:spPr>
        <a:xfrm>
          <a:off x="2411" y="163393"/>
          <a:ext cx="1054149" cy="691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Jan 2018</a:t>
          </a:r>
        </a:p>
      </dsp:txBody>
      <dsp:txXfrm>
        <a:off x="22673" y="183655"/>
        <a:ext cx="1013625" cy="651261"/>
      </dsp:txXfrm>
    </dsp:sp>
    <dsp:sp modelId="{4ECC8CA0-68B1-4068-976C-0F2C8E8E7D15}">
      <dsp:nvSpPr>
        <dsp:cNvPr id="0" name=""/>
        <dsp:cNvSpPr/>
      </dsp:nvSpPr>
      <dsp:spPr>
        <a:xfrm>
          <a:off x="1161975" y="378571"/>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430857"/>
        <a:ext cx="156435" cy="156857"/>
      </dsp:txXfrm>
    </dsp:sp>
    <dsp:sp modelId="{387190A6-C4B6-4FFF-9CC2-6EE4496C2D0A}">
      <dsp:nvSpPr>
        <dsp:cNvPr id="0" name=""/>
        <dsp:cNvSpPr/>
      </dsp:nvSpPr>
      <dsp:spPr>
        <a:xfrm>
          <a:off x="1478220" y="163393"/>
          <a:ext cx="1054149" cy="691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June 2018</a:t>
          </a:r>
        </a:p>
      </dsp:txBody>
      <dsp:txXfrm>
        <a:off x="1498482" y="183655"/>
        <a:ext cx="1013625" cy="651261"/>
      </dsp:txXfrm>
    </dsp:sp>
    <dsp:sp modelId="{0ADB3C83-592B-4369-BCC2-A7B985F180BB}">
      <dsp:nvSpPr>
        <dsp:cNvPr id="0" name=""/>
        <dsp:cNvSpPr/>
      </dsp:nvSpPr>
      <dsp:spPr>
        <a:xfrm>
          <a:off x="2637785" y="378571"/>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430857"/>
        <a:ext cx="156435" cy="156857"/>
      </dsp:txXfrm>
    </dsp:sp>
    <dsp:sp modelId="{28ED2189-CD95-4D08-B1CB-71ADA76413A9}">
      <dsp:nvSpPr>
        <dsp:cNvPr id="0" name=""/>
        <dsp:cNvSpPr/>
      </dsp:nvSpPr>
      <dsp:spPr>
        <a:xfrm>
          <a:off x="2954029" y="163393"/>
          <a:ext cx="1054149" cy="691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FY19</a:t>
          </a:r>
        </a:p>
      </dsp:txBody>
      <dsp:txXfrm>
        <a:off x="2974291" y="183655"/>
        <a:ext cx="1013625" cy="651261"/>
      </dsp:txXfrm>
    </dsp:sp>
    <dsp:sp modelId="{25B8E58F-57C3-4BC9-9863-D02CB3DF040C}">
      <dsp:nvSpPr>
        <dsp:cNvPr id="0" name=""/>
        <dsp:cNvSpPr/>
      </dsp:nvSpPr>
      <dsp:spPr>
        <a:xfrm>
          <a:off x="4113594" y="378571"/>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3594" y="430857"/>
        <a:ext cx="156435" cy="156857"/>
      </dsp:txXfrm>
    </dsp:sp>
    <dsp:sp modelId="{AB8E4033-824E-4389-BA88-1EC83CD8CAE9}">
      <dsp:nvSpPr>
        <dsp:cNvPr id="0" name=""/>
        <dsp:cNvSpPr/>
      </dsp:nvSpPr>
      <dsp:spPr>
        <a:xfrm>
          <a:off x="4429839" y="163393"/>
          <a:ext cx="1054149" cy="691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FY20</a:t>
          </a:r>
        </a:p>
      </dsp:txBody>
      <dsp:txXfrm>
        <a:off x="4450101" y="183655"/>
        <a:ext cx="1013625" cy="651261"/>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8720-B2A5-DA4D-ADC4-3F849FA3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ChiWHickey</dc:creator>
  <cp:lastModifiedBy>Ruth Puente</cp:lastModifiedBy>
  <cp:revision>2</cp:revision>
  <dcterms:created xsi:type="dcterms:W3CDTF">2017-11-30T19:32:00Z</dcterms:created>
  <dcterms:modified xsi:type="dcterms:W3CDTF">2017-11-30T19:32:00Z</dcterms:modified>
</cp:coreProperties>
</file>