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B5C9" w14:textId="77777777" w:rsidR="00655CBD" w:rsidRPr="000D3D59" w:rsidRDefault="00655CBD" w:rsidP="00655CBD">
      <w:pPr>
        <w:spacing w:before="80" w:after="80"/>
        <w:jc w:val="both"/>
        <w:rPr>
          <w:rFonts w:cs="Arial"/>
          <w:sz w:val="40"/>
          <w:szCs w:val="40"/>
          <w:lang w:eastAsia="ja-JP"/>
        </w:rPr>
      </w:pPr>
      <w:r w:rsidRPr="000D3D59">
        <w:rPr>
          <w:rFonts w:cs="Arial"/>
          <w:noProof/>
          <w:sz w:val="40"/>
          <w:szCs w:val="40"/>
        </w:rPr>
        <w:drawing>
          <wp:inline distT="0" distB="0" distL="0" distR="0" wp14:anchorId="665284AE" wp14:editId="06B8F3B6">
            <wp:extent cx="2564130" cy="914400"/>
            <wp:effectExtent l="0" t="0" r="7620" b="0"/>
            <wp:docPr id="4" name="Picture 4"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914400"/>
                    </a:xfrm>
                    <a:prstGeom prst="rect">
                      <a:avLst/>
                    </a:prstGeom>
                    <a:noFill/>
                    <a:ln>
                      <a:noFill/>
                    </a:ln>
                  </pic:spPr>
                </pic:pic>
              </a:graphicData>
            </a:graphic>
          </wp:inline>
        </w:drawing>
      </w:r>
    </w:p>
    <w:p w14:paraId="7773CA57" w14:textId="4C142EC2" w:rsidR="00655CBD" w:rsidRPr="000D3D59" w:rsidRDefault="00655CBD" w:rsidP="00655CBD">
      <w:pPr>
        <w:pStyle w:val="Titlepageinfo"/>
        <w:spacing w:after="600"/>
      </w:pPr>
      <w:r w:rsidRPr="000D3D59">
        <w:t xml:space="preserve">  </w:t>
      </w:r>
      <w:r w:rsidR="008227C7">
        <w:t>Kantara Identity Assurance Framework</w:t>
      </w:r>
      <w:r w:rsidRPr="000D3D59">
        <w:t xml:space="preserve">: </w:t>
      </w:r>
      <w:r>
        <w:t xml:space="preserve">  </w:t>
      </w:r>
      <w:r w:rsidR="008227C7">
        <w:t>KIAF</w:t>
      </w:r>
      <w:r>
        <w:t>-1050</w:t>
      </w:r>
      <w:r>
        <w:br/>
      </w:r>
      <w:r w:rsidRPr="000D3D59">
        <w:t xml:space="preserve">       </w:t>
      </w:r>
      <w:r>
        <w:t>Glossary and Overview</w:t>
      </w:r>
    </w:p>
    <w:p w14:paraId="4021676C" w14:textId="6A2AAC26" w:rsidR="006151AA" w:rsidRPr="006151AA" w:rsidRDefault="006151AA" w:rsidP="00655CBD">
      <w:pPr>
        <w:pStyle w:val="Default"/>
        <w:tabs>
          <w:tab w:val="left" w:pos="2127"/>
        </w:tabs>
        <w:spacing w:before="120"/>
        <w:rPr>
          <w:rStyle w:val="BodyTextChar"/>
          <w:bCs/>
          <w:i/>
          <w:szCs w:val="24"/>
        </w:rPr>
      </w:pPr>
      <w:bookmarkStart w:id="0" w:name="_Toc243379867"/>
      <w:bookmarkStart w:id="1" w:name="_Toc320674957"/>
      <w:bookmarkStart w:id="2" w:name="_Toc321765169"/>
      <w:bookmarkStart w:id="3" w:name="_Toc337683107"/>
      <w:bookmarkStart w:id="4" w:name="_Toc243379783"/>
      <w:bookmarkStart w:id="5" w:name="_Toc244482059"/>
      <w:bookmarkStart w:id="6" w:name="_Toc477834433"/>
      <w:r w:rsidRPr="006151AA">
        <w:rPr>
          <w:rStyle w:val="BodyTextChar"/>
          <w:b/>
          <w:color w:val="auto"/>
          <w:szCs w:val="24"/>
        </w:rPr>
        <w:t>Version</w:t>
      </w:r>
      <w:r w:rsidRPr="006151AA">
        <w:rPr>
          <w:rStyle w:val="BodyTextChar"/>
          <w:color w:val="auto"/>
          <w:szCs w:val="24"/>
        </w:rPr>
        <w:tab/>
      </w:r>
      <w:r w:rsidR="007F2A5F">
        <w:rPr>
          <w:rStyle w:val="BodyTextChar"/>
          <w:color w:val="auto"/>
          <w:szCs w:val="24"/>
        </w:rPr>
        <w:t>3.0</w:t>
      </w:r>
    </w:p>
    <w:p w14:paraId="5C897F03" w14:textId="0FC447BF" w:rsidR="006151AA" w:rsidRPr="006151AA" w:rsidRDefault="006151AA" w:rsidP="00655CBD">
      <w:pPr>
        <w:pStyle w:val="Default"/>
        <w:tabs>
          <w:tab w:val="left" w:pos="2127"/>
        </w:tabs>
        <w:spacing w:before="120"/>
        <w:ind w:right="-1423"/>
        <w:rPr>
          <w:rStyle w:val="BodyTextChar"/>
          <w:color w:val="auto"/>
          <w:szCs w:val="24"/>
        </w:rPr>
      </w:pPr>
      <w:r w:rsidRPr="006151AA">
        <w:rPr>
          <w:rStyle w:val="BodyTextChar"/>
          <w:b/>
          <w:color w:val="auto"/>
          <w:szCs w:val="24"/>
        </w:rPr>
        <w:t>Publication Date</w:t>
      </w:r>
      <w:r w:rsidRPr="006151AA">
        <w:rPr>
          <w:rStyle w:val="BodyTextChar"/>
          <w:b/>
          <w:color w:val="auto"/>
          <w:szCs w:val="24"/>
        </w:rPr>
        <w:tab/>
      </w:r>
      <w:r w:rsidR="00655CBD">
        <w:rPr>
          <w:rStyle w:val="BodyTextChar"/>
          <w:color w:val="auto"/>
          <w:szCs w:val="24"/>
        </w:rPr>
        <w:t>20</w:t>
      </w:r>
      <w:r w:rsidR="00B828A5">
        <w:rPr>
          <w:rStyle w:val="BodyTextChar"/>
          <w:color w:val="auto"/>
          <w:szCs w:val="24"/>
        </w:rPr>
        <w:t>2</w:t>
      </w:r>
      <w:r w:rsidR="006E15FF">
        <w:rPr>
          <w:rStyle w:val="BodyTextChar"/>
          <w:color w:val="auto"/>
          <w:szCs w:val="24"/>
        </w:rPr>
        <w:t>3</w:t>
      </w:r>
      <w:r w:rsidR="007F2A5F">
        <w:rPr>
          <w:rStyle w:val="BodyTextChar"/>
          <w:color w:val="auto"/>
          <w:szCs w:val="24"/>
        </w:rPr>
        <w:t>-06-</w:t>
      </w:r>
      <w:r w:rsidR="007F2A5F" w:rsidRPr="007F2A5F">
        <w:rPr>
          <w:rStyle w:val="BodyTextChar"/>
          <w:color w:val="auto"/>
          <w:szCs w:val="24"/>
          <w:highlight w:val="yellow"/>
        </w:rPr>
        <w:t>xx</w:t>
      </w:r>
    </w:p>
    <w:p w14:paraId="21DA7BB2" w14:textId="2F6F99CF" w:rsidR="006151AA" w:rsidRPr="006151AA" w:rsidRDefault="006151AA" w:rsidP="00655CBD">
      <w:pPr>
        <w:pStyle w:val="Default"/>
        <w:tabs>
          <w:tab w:val="left" w:pos="2127"/>
        </w:tabs>
        <w:spacing w:before="120"/>
        <w:ind w:right="-1423"/>
        <w:rPr>
          <w:rStyle w:val="BodyTextChar"/>
          <w:color w:val="auto"/>
          <w:szCs w:val="24"/>
        </w:rPr>
      </w:pPr>
      <w:r w:rsidRPr="006151AA">
        <w:rPr>
          <w:rStyle w:val="BodyTextChar"/>
          <w:b/>
          <w:color w:val="auto"/>
          <w:szCs w:val="24"/>
        </w:rPr>
        <w:t>Effective Date</w:t>
      </w:r>
      <w:r w:rsidRPr="006151AA">
        <w:rPr>
          <w:rStyle w:val="BodyTextChar"/>
          <w:color w:val="auto"/>
          <w:szCs w:val="24"/>
        </w:rPr>
        <w:tab/>
      </w:r>
      <w:r w:rsidR="006E15FF">
        <w:rPr>
          <w:rStyle w:val="BodyTextChar"/>
          <w:color w:val="auto"/>
          <w:szCs w:val="24"/>
        </w:rPr>
        <w:t>Pending</w:t>
      </w:r>
    </w:p>
    <w:bookmarkEnd w:id="0"/>
    <w:bookmarkEnd w:id="1"/>
    <w:bookmarkEnd w:id="2"/>
    <w:bookmarkEnd w:id="3"/>
    <w:p w14:paraId="55C81AD4" w14:textId="3610BF9A" w:rsidR="006151AA" w:rsidRPr="006151AA" w:rsidRDefault="006151AA" w:rsidP="00655CBD">
      <w:pPr>
        <w:pStyle w:val="Default"/>
        <w:tabs>
          <w:tab w:val="left" w:pos="2127"/>
        </w:tabs>
        <w:spacing w:before="120"/>
        <w:ind w:right="-1423"/>
        <w:rPr>
          <w:rStyle w:val="BodyTextChar"/>
          <w:color w:val="auto"/>
          <w:szCs w:val="24"/>
        </w:rPr>
      </w:pPr>
      <w:r w:rsidRPr="006151AA">
        <w:rPr>
          <w:rStyle w:val="BodyTextChar"/>
          <w:b/>
          <w:color w:val="auto"/>
          <w:szCs w:val="24"/>
        </w:rPr>
        <w:t>Status</w:t>
      </w:r>
      <w:r w:rsidRPr="006151AA">
        <w:rPr>
          <w:rStyle w:val="BodyTextChar"/>
          <w:color w:val="auto"/>
          <w:szCs w:val="24"/>
        </w:rPr>
        <w:tab/>
      </w:r>
      <w:r w:rsidR="00B828A5">
        <w:rPr>
          <w:rStyle w:val="BodyTextChar"/>
          <w:color w:val="auto"/>
          <w:szCs w:val="24"/>
        </w:rPr>
        <w:t>Draft</w:t>
      </w:r>
    </w:p>
    <w:p w14:paraId="6C96B4C3" w14:textId="77777777" w:rsidR="006151AA" w:rsidRPr="006151AA" w:rsidRDefault="006151AA" w:rsidP="00655CBD">
      <w:pPr>
        <w:tabs>
          <w:tab w:val="left" w:pos="2127"/>
        </w:tabs>
        <w:spacing w:before="120" w:after="0"/>
        <w:rPr>
          <w:rStyle w:val="BodyTextChar"/>
          <w:szCs w:val="24"/>
        </w:rPr>
      </w:pPr>
      <w:r w:rsidRPr="006151AA">
        <w:rPr>
          <w:rStyle w:val="BodyTextChar"/>
          <w:b/>
          <w:szCs w:val="24"/>
        </w:rPr>
        <w:t>Approval Authority</w:t>
      </w:r>
      <w:r w:rsidRPr="006151AA">
        <w:rPr>
          <w:rStyle w:val="BodyTextChar"/>
          <w:b/>
          <w:szCs w:val="24"/>
        </w:rPr>
        <w:tab/>
      </w:r>
      <w:r w:rsidRPr="006151AA">
        <w:rPr>
          <w:rStyle w:val="BodyTextChar"/>
          <w:szCs w:val="24"/>
        </w:rPr>
        <w:t>IAWG</w:t>
      </w:r>
    </w:p>
    <w:p w14:paraId="67FCE734" w14:textId="189E8684" w:rsidR="00655CBD" w:rsidRPr="000D3D59" w:rsidRDefault="00655CBD" w:rsidP="00655CBD">
      <w:pPr>
        <w:pStyle w:val="Default"/>
        <w:spacing w:before="120" w:after="720"/>
        <w:ind w:left="2127" w:right="-1423" w:hanging="2127"/>
        <w:rPr>
          <w:rStyle w:val="BodyTextChar"/>
          <w:color w:val="auto"/>
        </w:rPr>
      </w:pPr>
      <w:bookmarkStart w:id="7" w:name="_Toc243379784"/>
      <w:bookmarkEnd w:id="4"/>
      <w:bookmarkEnd w:id="5"/>
      <w:bookmarkEnd w:id="6"/>
      <w:r w:rsidRPr="003E531A">
        <w:rPr>
          <w:rStyle w:val="BodyTextChar"/>
          <w:b/>
          <w:color w:val="auto"/>
        </w:rPr>
        <w:t>Approval</w:t>
      </w:r>
      <w:r w:rsidRPr="003E531A">
        <w:rPr>
          <w:rStyle w:val="BodyTextChar"/>
          <w:color w:val="auto"/>
        </w:rPr>
        <w:tab/>
      </w:r>
      <w:r w:rsidR="006E15FF">
        <w:rPr>
          <w:rStyle w:val="BodyTextChar"/>
          <w:color w:val="auto"/>
          <w:szCs w:val="24"/>
        </w:rPr>
        <w:t>P</w:t>
      </w:r>
      <w:r w:rsidR="00B828A5">
        <w:rPr>
          <w:rStyle w:val="BodyTextChar"/>
          <w:color w:val="auto"/>
          <w:szCs w:val="24"/>
        </w:rPr>
        <w:t>ending</w:t>
      </w:r>
    </w:p>
    <w:p w14:paraId="2A589FA3" w14:textId="77777777" w:rsidR="006151AA" w:rsidRPr="006151AA" w:rsidRDefault="006151AA" w:rsidP="00655CBD">
      <w:pPr>
        <w:pStyle w:val="Default"/>
        <w:tabs>
          <w:tab w:val="left" w:pos="1276"/>
          <w:tab w:val="left" w:pos="2127"/>
        </w:tabs>
        <w:spacing w:before="120"/>
        <w:ind w:right="-1423"/>
      </w:pPr>
      <w:bookmarkStart w:id="8" w:name="_Toc243379870"/>
      <w:bookmarkStart w:id="9" w:name="_Toc320674960"/>
      <w:bookmarkStart w:id="10" w:name="_Toc321765172"/>
      <w:bookmarkStart w:id="11" w:name="_Toc337683110"/>
      <w:bookmarkStart w:id="12" w:name="_Toc421738785"/>
      <w:bookmarkStart w:id="13" w:name="_Toc116532192"/>
      <w:bookmarkStart w:id="14" w:name="_Toc116535122"/>
      <w:bookmarkStart w:id="15" w:name="_Toc243379786"/>
      <w:bookmarkStart w:id="16" w:name="_Toc244482061"/>
      <w:bookmarkStart w:id="17" w:name="_Toc477834435"/>
      <w:bookmarkEnd w:id="7"/>
      <w:r w:rsidRPr="006151AA">
        <w:rPr>
          <w:rStyle w:val="BodyTextChar"/>
          <w:b/>
          <w:color w:val="auto"/>
          <w:szCs w:val="24"/>
        </w:rPr>
        <w:t>Contributors</w:t>
      </w:r>
      <w:r w:rsidRPr="006151AA">
        <w:rPr>
          <w:rStyle w:val="BodyTextChar"/>
          <w:color w:val="auto"/>
          <w:szCs w:val="24"/>
        </w:rPr>
        <w:tab/>
        <w:t>IAWG Participants / Non-participants, current as of the date of publication.</w:t>
      </w:r>
      <w:r w:rsidRPr="006151AA">
        <w:t xml:space="preserve"> </w:t>
      </w:r>
    </w:p>
    <w:bookmarkEnd w:id="8"/>
    <w:bookmarkEnd w:id="9"/>
    <w:bookmarkEnd w:id="10"/>
    <w:bookmarkEnd w:id="11"/>
    <w:bookmarkEnd w:id="12"/>
    <w:p w14:paraId="26D498B8" w14:textId="77777777" w:rsidR="001E5537" w:rsidRPr="006151AA" w:rsidRDefault="001E5537" w:rsidP="00655CBD">
      <w:pPr>
        <w:tabs>
          <w:tab w:val="left" w:pos="2127"/>
        </w:tabs>
        <w:spacing w:before="120" w:after="0"/>
        <w:rPr>
          <w:rFonts w:ascii="Times New Roman" w:hAnsi="Times New Roman" w:cs="Times New Roman"/>
          <w:sz w:val="24"/>
          <w:szCs w:val="24"/>
        </w:rPr>
      </w:pPr>
      <w:r w:rsidRPr="006151AA">
        <w:rPr>
          <w:rFonts w:ascii="Times New Roman" w:hAnsi="Times New Roman" w:cs="Times New Roman"/>
          <w:b/>
          <w:sz w:val="24"/>
          <w:szCs w:val="24"/>
        </w:rPr>
        <w:t>Abstract</w:t>
      </w:r>
      <w:r w:rsidRPr="006151AA">
        <w:rPr>
          <w:rFonts w:ascii="Times New Roman" w:hAnsi="Times New Roman" w:cs="Times New Roman"/>
          <w:sz w:val="24"/>
          <w:szCs w:val="24"/>
        </w:rPr>
        <w:t>:</w:t>
      </w:r>
      <w:bookmarkEnd w:id="13"/>
      <w:bookmarkEnd w:id="14"/>
      <w:bookmarkEnd w:id="15"/>
      <w:bookmarkEnd w:id="16"/>
      <w:bookmarkEnd w:id="17"/>
    </w:p>
    <w:p w14:paraId="0CC13C70" w14:textId="770A2D3F" w:rsidR="00CA37D7" w:rsidRPr="006151AA" w:rsidRDefault="00CA37D7" w:rsidP="00CA37D7">
      <w:pPr>
        <w:rPr>
          <w:rStyle w:val="s1"/>
          <w:rFonts w:ascii="Times New Roman" w:hAnsi="Times New Roman" w:cs="Times New Roman"/>
          <w:color w:val="454545"/>
          <w:sz w:val="24"/>
          <w:szCs w:val="24"/>
        </w:rPr>
      </w:pPr>
      <w:bookmarkStart w:id="18" w:name="_Toc116532193"/>
      <w:bookmarkStart w:id="19" w:name="_Toc116535123"/>
      <w:bookmarkStart w:id="20" w:name="_Toc77585819"/>
      <w:bookmarkStart w:id="21" w:name="_Toc77585996"/>
      <w:bookmarkStart w:id="22" w:name="_Toc77751116"/>
      <w:r w:rsidRPr="006151AA">
        <w:rPr>
          <w:rStyle w:val="s1"/>
          <w:rFonts w:ascii="Times New Roman" w:hAnsi="Times New Roman" w:cs="Times New Roman"/>
          <w:color w:val="454545"/>
          <w:sz w:val="24"/>
          <w:szCs w:val="24"/>
        </w:rPr>
        <w:t>Kantara Initiative’s Identity Assurance Framework (</w:t>
      </w:r>
      <w:r w:rsidR="008227C7">
        <w:rPr>
          <w:rStyle w:val="s1"/>
          <w:rFonts w:ascii="Times New Roman" w:hAnsi="Times New Roman" w:cs="Times New Roman"/>
          <w:color w:val="454545"/>
          <w:sz w:val="24"/>
          <w:szCs w:val="24"/>
        </w:rPr>
        <w:t>KIAF</w:t>
      </w:r>
      <w:r w:rsidRPr="006151AA">
        <w:rPr>
          <w:rStyle w:val="s1"/>
          <w:rFonts w:ascii="Times New Roman" w:hAnsi="Times New Roman" w:cs="Times New Roman"/>
          <w:color w:val="454545"/>
          <w:sz w:val="24"/>
          <w:szCs w:val="24"/>
        </w:rPr>
        <w:t>) consists of policies, processes, reference materials and criteria which together define an Approval scheme for organizations operating services which provide Identity and Credential Management functions.  Approval is based on independent third-party assessments, performed by Kantara-Accredited Assessors, of the subject services, to determine those services’ conformity to the applicable criteria.</w:t>
      </w:r>
    </w:p>
    <w:p w14:paraId="6AE942CA" w14:textId="54A3C0FC" w:rsidR="00CA37D7" w:rsidRPr="006151AA" w:rsidRDefault="00CA37D7" w:rsidP="00CA37D7">
      <w:pPr>
        <w:rPr>
          <w:rFonts w:ascii="Times New Roman" w:hAnsi="Times New Roman" w:cs="Times New Roman"/>
          <w:sz w:val="24"/>
          <w:szCs w:val="24"/>
        </w:rPr>
      </w:pPr>
      <w:r w:rsidRPr="006151AA">
        <w:rPr>
          <w:rStyle w:val="s1"/>
          <w:rFonts w:ascii="Times New Roman" w:hAnsi="Times New Roman" w:cs="Times New Roman"/>
          <w:color w:val="454545"/>
          <w:sz w:val="24"/>
          <w:szCs w:val="24"/>
        </w:rPr>
        <w:t xml:space="preserve">This document provides a Glossary of terms used within the </w:t>
      </w:r>
      <w:r w:rsidR="008227C7">
        <w:rPr>
          <w:rStyle w:val="s1"/>
          <w:rFonts w:ascii="Times New Roman" w:hAnsi="Times New Roman" w:cs="Times New Roman"/>
          <w:color w:val="454545"/>
          <w:sz w:val="24"/>
          <w:szCs w:val="24"/>
        </w:rPr>
        <w:t>KIAF</w:t>
      </w:r>
      <w:r w:rsidRPr="006151AA">
        <w:rPr>
          <w:rStyle w:val="s1"/>
          <w:rFonts w:ascii="Times New Roman" w:hAnsi="Times New Roman" w:cs="Times New Roman"/>
          <w:color w:val="454545"/>
          <w:sz w:val="24"/>
          <w:szCs w:val="24"/>
        </w:rPr>
        <w:t xml:space="preserve"> for the purposes of conveying specific meanings and an Overview of the </w:t>
      </w:r>
      <w:r w:rsidR="008227C7">
        <w:rPr>
          <w:rStyle w:val="s1"/>
          <w:rFonts w:ascii="Times New Roman" w:hAnsi="Times New Roman" w:cs="Times New Roman"/>
          <w:color w:val="454545"/>
          <w:sz w:val="24"/>
          <w:szCs w:val="24"/>
        </w:rPr>
        <w:t>KIAF</w:t>
      </w:r>
      <w:r w:rsidRPr="006151AA">
        <w:rPr>
          <w:rStyle w:val="s1"/>
          <w:rFonts w:ascii="Times New Roman" w:hAnsi="Times New Roman" w:cs="Times New Roman"/>
          <w:color w:val="454545"/>
          <w:sz w:val="24"/>
          <w:szCs w:val="24"/>
        </w:rPr>
        <w:t xml:space="preserve"> and its constituent parts, both organizationally and in terms of the available reference documents.</w:t>
      </w:r>
    </w:p>
    <w:p w14:paraId="1ADC2D6F" w14:textId="07E3F37B" w:rsidR="00CA37D7" w:rsidRDefault="00CA37D7">
      <w:pPr>
        <w:rPr>
          <w:rFonts w:cstheme="minorHAnsi"/>
        </w:rPr>
      </w:pPr>
      <w:r>
        <w:rPr>
          <w:rFonts w:cstheme="minorHAnsi"/>
        </w:rPr>
        <w:br w:type="page"/>
      </w:r>
    </w:p>
    <w:bookmarkEnd w:id="18"/>
    <w:bookmarkEnd w:id="19"/>
    <w:bookmarkEnd w:id="20"/>
    <w:bookmarkEnd w:id="21"/>
    <w:bookmarkEnd w:id="22"/>
    <w:p w14:paraId="0B0A6C4A" w14:textId="77777777" w:rsidR="001E5537" w:rsidRPr="00B94EB7" w:rsidRDefault="001E5537" w:rsidP="001E5537">
      <w:pPr>
        <w:pStyle w:val="BodyText"/>
        <w:spacing w:after="60"/>
        <w:jc w:val="center"/>
        <w:rPr>
          <w:rFonts w:ascii="Arial" w:hAnsi="Arial" w:cs="Arial"/>
          <w:b/>
          <w:szCs w:val="24"/>
        </w:rPr>
      </w:pPr>
      <w:r w:rsidRPr="00B94EB7">
        <w:rPr>
          <w:rFonts w:ascii="Arial" w:hAnsi="Arial" w:cs="Arial"/>
          <w:b/>
          <w:szCs w:val="24"/>
        </w:rPr>
        <w:lastRenderedPageBreak/>
        <w:t>Notice:</w:t>
      </w:r>
    </w:p>
    <w:p w14:paraId="29E902FD" w14:textId="44160D69" w:rsidR="001E5537" w:rsidRPr="004B4D29" w:rsidRDefault="001E5537" w:rsidP="004B4D29">
      <w:pPr>
        <w:rPr>
          <w:rFonts w:cstheme="minorHAnsi"/>
        </w:rPr>
      </w:pPr>
      <w:r w:rsidRPr="004B4D29">
        <w:rPr>
          <w:rFonts w:cstheme="minorHAnsi"/>
        </w:rPr>
        <w:t>All rights reserved</w:t>
      </w:r>
      <w:r w:rsidR="00055311" w:rsidRPr="004B4D29">
        <w:rPr>
          <w:rFonts w:cstheme="minorHAnsi"/>
        </w:rPr>
        <w:t xml:space="preserve">.  </w:t>
      </w:r>
      <w:r w:rsidRPr="004B4D29">
        <w:rPr>
          <w:rFonts w:cstheme="minorHAnsi"/>
        </w:rPr>
        <w:t>This document has been prepared by Participants of the Identity Assurance Working Group (IAWG) of Kantara Initiative</w:t>
      </w:r>
      <w:r w:rsidR="00055311" w:rsidRPr="004B4D29">
        <w:rPr>
          <w:rFonts w:cstheme="minorHAnsi"/>
        </w:rPr>
        <w:t xml:space="preserve">.  </w:t>
      </w:r>
      <w:r w:rsidRPr="004B4D29">
        <w:rPr>
          <w:rFonts w:cstheme="minorHAnsi"/>
        </w:rPr>
        <w:t>No rights are granted to Non-Participants of the Identity Assurance Working Group nor any other person or entity to reproduce or otherwise prepare derivative works without the prior written permission of the publisher, except in the case of brief quotations embodied in critical reviews and certain other noncommercial uses permitted by copyright law</w:t>
      </w:r>
      <w:r w:rsidR="00055311" w:rsidRPr="004B4D29">
        <w:rPr>
          <w:rFonts w:cstheme="minorHAnsi"/>
        </w:rPr>
        <w:t xml:space="preserve">.  </w:t>
      </w:r>
      <w:r w:rsidRPr="004B4D29">
        <w:rPr>
          <w:rFonts w:cstheme="minorHAnsi"/>
        </w:rPr>
        <w:t>Entities seeking permission to reproduce portions of this document for other uses must contact Kantara Initiative to determine whether an appropriate license for such use is available.</w:t>
      </w:r>
    </w:p>
    <w:p w14:paraId="6B246EE9" w14:textId="1FA551BB" w:rsidR="001E5537" w:rsidRPr="004B4D29" w:rsidRDefault="001E5537" w:rsidP="004B4D29">
      <w:pPr>
        <w:rPr>
          <w:rFonts w:cstheme="minorHAnsi"/>
        </w:rPr>
      </w:pPr>
      <w:r w:rsidRPr="004B4D29">
        <w:rPr>
          <w:rFonts w:cstheme="minorHAnsi"/>
        </w:rPr>
        <w:t>Implementation or use of certain elements of this document may require licenses under third party intellectual property rights, including without limitation, patent rights</w:t>
      </w:r>
      <w:r w:rsidR="00055311" w:rsidRPr="004B4D29">
        <w:rPr>
          <w:rFonts w:cstheme="minorHAnsi"/>
        </w:rPr>
        <w:t xml:space="preserve">.  </w:t>
      </w:r>
      <w:r w:rsidRPr="004B4D29">
        <w:rPr>
          <w:rFonts w:cstheme="minorHAnsi"/>
        </w:rPr>
        <w:t xml:space="preserve">The Participants of and any other contributors to the document are not and shall not be held responsible in any manner for identifying or failing to identify any or all such </w:t>
      </w:r>
      <w:r w:rsidR="00443247" w:rsidRPr="004B4D29">
        <w:rPr>
          <w:rFonts w:cstheme="minorHAnsi"/>
        </w:rPr>
        <w:t>third-party</w:t>
      </w:r>
      <w:r w:rsidRPr="004B4D29">
        <w:rPr>
          <w:rFonts w:cstheme="minorHAnsi"/>
        </w:rPr>
        <w:t xml:space="preserve"> intellectual property rights</w:t>
      </w:r>
      <w:r w:rsidR="00055311" w:rsidRPr="004B4D29">
        <w:rPr>
          <w:rFonts w:cstheme="minorHAnsi"/>
        </w:rPr>
        <w:t xml:space="preserve">.  </w:t>
      </w:r>
      <w:r w:rsidRPr="004B4D29">
        <w:rPr>
          <w:rFonts w:cstheme="minorHAnsi"/>
        </w:rPr>
        <w:t xml:space="preserve">This document is provided "AS IS," and no Participant in Kantara Initiative makes any warranty of any kind, expressed or implied, including any implied warranties of merchantability, non-infringement of </w:t>
      </w:r>
      <w:r w:rsidR="00443247" w:rsidRPr="004B4D29">
        <w:rPr>
          <w:rFonts w:cstheme="minorHAnsi"/>
        </w:rPr>
        <w:t>third-party</w:t>
      </w:r>
      <w:r w:rsidRPr="004B4D29">
        <w:rPr>
          <w:rFonts w:cstheme="minorHAnsi"/>
        </w:rPr>
        <w:t xml:space="preserve"> intellectual property rights, and fitness for a particular purpose.</w:t>
      </w:r>
    </w:p>
    <w:p w14:paraId="6FBFDA07" w14:textId="5A532C2B" w:rsidR="001E5537" w:rsidRPr="002640FB" w:rsidRDefault="001E5537" w:rsidP="004B4D29">
      <w:pPr>
        <w:rPr>
          <w:b/>
          <w:sz w:val="32"/>
          <w:szCs w:val="32"/>
        </w:rPr>
      </w:pPr>
      <w:r w:rsidRPr="004B4D29">
        <w:rPr>
          <w:rFonts w:cstheme="minorHAnsi"/>
        </w:rPr>
        <w:t>Copyright © 20</w:t>
      </w:r>
      <w:r w:rsidR="005C73BE">
        <w:rPr>
          <w:rFonts w:cstheme="minorHAnsi"/>
        </w:rPr>
        <w:t>2</w:t>
      </w:r>
      <w:r w:rsidR="00734E09">
        <w:rPr>
          <w:rFonts w:cstheme="minorHAnsi"/>
        </w:rPr>
        <w:t>3</w:t>
      </w:r>
      <w:r w:rsidRPr="004B4D29">
        <w:rPr>
          <w:rFonts w:cstheme="minorHAnsi"/>
        </w:rPr>
        <w:t xml:space="preserve"> by Kantara Initiative, Inc </w:t>
      </w:r>
      <w:r w:rsidRPr="00B94EB7">
        <w:br w:type="page"/>
      </w:r>
      <w:bookmarkStart w:id="23" w:name="_Toc243379787"/>
      <w:bookmarkStart w:id="24" w:name="_Toc244482062"/>
      <w:bookmarkStart w:id="25" w:name="_Toc477834436"/>
      <w:r w:rsidRPr="002640FB">
        <w:rPr>
          <w:b/>
          <w:sz w:val="32"/>
          <w:szCs w:val="32"/>
        </w:rPr>
        <w:lastRenderedPageBreak/>
        <w:t>Contents</w:t>
      </w:r>
      <w:bookmarkEnd w:id="23"/>
      <w:bookmarkEnd w:id="24"/>
      <w:bookmarkEnd w:id="25"/>
    </w:p>
    <w:p w14:paraId="60FB3965" w14:textId="49069F9B" w:rsidR="00E13FEC" w:rsidRDefault="001E5537">
      <w:pPr>
        <w:pStyle w:val="TOC1"/>
        <w:rPr>
          <w:rFonts w:asciiTheme="minorHAnsi" w:eastAsiaTheme="minorEastAsia" w:hAnsiTheme="minorHAnsi" w:cstheme="minorBidi"/>
          <w:b w:val="0"/>
          <w:color w:val="auto"/>
          <w:kern w:val="2"/>
          <w:szCs w:val="24"/>
          <w14:ligatures w14:val="standardContextual"/>
        </w:rPr>
      </w:pPr>
      <w:r w:rsidRPr="00404254">
        <w:rPr>
          <w:rFonts w:ascii="Times New Roman" w:hAnsi="Times New Roman"/>
          <w:color w:val="auto"/>
        </w:rPr>
        <w:fldChar w:fldCharType="begin"/>
      </w:r>
      <w:r w:rsidRPr="00404254">
        <w:rPr>
          <w:rFonts w:ascii="Times New Roman" w:hAnsi="Times New Roman"/>
          <w:color w:val="auto"/>
        </w:rPr>
        <w:instrText xml:space="preserve"> TOC \o "1-3" \h \z \u </w:instrText>
      </w:r>
      <w:r w:rsidRPr="00404254">
        <w:rPr>
          <w:rFonts w:ascii="Times New Roman" w:hAnsi="Times New Roman"/>
          <w:color w:val="auto"/>
        </w:rPr>
        <w:fldChar w:fldCharType="separate"/>
      </w:r>
      <w:hyperlink w:anchor="_Toc138167642" w:history="1">
        <w:r w:rsidR="00E13FEC" w:rsidRPr="00C11CBD">
          <w:rPr>
            <w:rStyle w:val="Hyperlink"/>
          </w:rPr>
          <w:t>1</w:t>
        </w:r>
        <w:r w:rsidR="00E13FEC">
          <w:rPr>
            <w:rFonts w:asciiTheme="minorHAnsi" w:eastAsiaTheme="minorEastAsia" w:hAnsiTheme="minorHAnsi" w:cstheme="minorBidi"/>
            <w:b w:val="0"/>
            <w:color w:val="auto"/>
            <w:kern w:val="2"/>
            <w:szCs w:val="24"/>
            <w14:ligatures w14:val="standardContextual"/>
          </w:rPr>
          <w:tab/>
        </w:r>
        <w:r w:rsidR="00E13FEC" w:rsidRPr="00C11CBD">
          <w:rPr>
            <w:rStyle w:val="Hyperlink"/>
          </w:rPr>
          <w:t>SCOPE</w:t>
        </w:r>
        <w:r w:rsidR="00E13FEC">
          <w:rPr>
            <w:webHidden/>
          </w:rPr>
          <w:tab/>
        </w:r>
        <w:r w:rsidR="00E13FEC">
          <w:rPr>
            <w:webHidden/>
          </w:rPr>
          <w:fldChar w:fldCharType="begin"/>
        </w:r>
        <w:r w:rsidR="00E13FEC">
          <w:rPr>
            <w:webHidden/>
          </w:rPr>
          <w:instrText xml:space="preserve"> PAGEREF _Toc138167642 \h </w:instrText>
        </w:r>
        <w:r w:rsidR="00E13FEC">
          <w:rPr>
            <w:webHidden/>
          </w:rPr>
        </w:r>
        <w:r w:rsidR="00E13FEC">
          <w:rPr>
            <w:webHidden/>
          </w:rPr>
          <w:fldChar w:fldCharType="separate"/>
        </w:r>
        <w:r w:rsidR="00E13FEC">
          <w:rPr>
            <w:webHidden/>
          </w:rPr>
          <w:t>5</w:t>
        </w:r>
        <w:r w:rsidR="00E13FEC">
          <w:rPr>
            <w:webHidden/>
          </w:rPr>
          <w:fldChar w:fldCharType="end"/>
        </w:r>
      </w:hyperlink>
    </w:p>
    <w:p w14:paraId="20D5B1C2" w14:textId="75ED33F4"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43" w:history="1">
        <w:r w:rsidRPr="00C11CBD">
          <w:rPr>
            <w:rStyle w:val="Hyperlink"/>
          </w:rPr>
          <w:t>2</w:t>
        </w:r>
        <w:r>
          <w:rPr>
            <w:rFonts w:asciiTheme="minorHAnsi" w:eastAsiaTheme="minorEastAsia" w:hAnsiTheme="minorHAnsi" w:cstheme="minorBidi"/>
            <w:b w:val="0"/>
            <w:color w:val="auto"/>
            <w:kern w:val="2"/>
            <w:szCs w:val="24"/>
            <w14:ligatures w14:val="standardContextual"/>
          </w:rPr>
          <w:tab/>
        </w:r>
        <w:r w:rsidRPr="00C11CBD">
          <w:rPr>
            <w:rStyle w:val="Hyperlink"/>
          </w:rPr>
          <w:t>INTRODUCTION</w:t>
        </w:r>
        <w:r>
          <w:rPr>
            <w:webHidden/>
          </w:rPr>
          <w:tab/>
        </w:r>
        <w:r>
          <w:rPr>
            <w:webHidden/>
          </w:rPr>
          <w:fldChar w:fldCharType="begin"/>
        </w:r>
        <w:r>
          <w:rPr>
            <w:webHidden/>
          </w:rPr>
          <w:instrText xml:space="preserve"> PAGEREF _Toc138167643 \h </w:instrText>
        </w:r>
        <w:r>
          <w:rPr>
            <w:webHidden/>
          </w:rPr>
        </w:r>
        <w:r>
          <w:rPr>
            <w:webHidden/>
          </w:rPr>
          <w:fldChar w:fldCharType="separate"/>
        </w:r>
        <w:r>
          <w:rPr>
            <w:webHidden/>
          </w:rPr>
          <w:t>5</w:t>
        </w:r>
        <w:r>
          <w:rPr>
            <w:webHidden/>
          </w:rPr>
          <w:fldChar w:fldCharType="end"/>
        </w:r>
      </w:hyperlink>
    </w:p>
    <w:p w14:paraId="41111FB1" w14:textId="457AC5AA"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44" w:history="1">
        <w:r w:rsidRPr="00C11CBD">
          <w:rPr>
            <w:rStyle w:val="Hyperlink"/>
          </w:rPr>
          <w:t>3</w:t>
        </w:r>
        <w:r>
          <w:rPr>
            <w:rFonts w:asciiTheme="minorHAnsi" w:eastAsiaTheme="minorEastAsia" w:hAnsiTheme="minorHAnsi" w:cstheme="minorBidi"/>
            <w:b w:val="0"/>
            <w:color w:val="auto"/>
            <w:kern w:val="2"/>
            <w:szCs w:val="24"/>
            <w14:ligatures w14:val="standardContextual"/>
          </w:rPr>
          <w:tab/>
        </w:r>
        <w:r w:rsidRPr="00C11CBD">
          <w:rPr>
            <w:rStyle w:val="Hyperlink"/>
          </w:rPr>
          <w:t>CHANGES IN THIS REVISION</w:t>
        </w:r>
        <w:r>
          <w:rPr>
            <w:webHidden/>
          </w:rPr>
          <w:tab/>
        </w:r>
        <w:r>
          <w:rPr>
            <w:webHidden/>
          </w:rPr>
          <w:fldChar w:fldCharType="begin"/>
        </w:r>
        <w:r>
          <w:rPr>
            <w:webHidden/>
          </w:rPr>
          <w:instrText xml:space="preserve"> PAGEREF _Toc138167644 \h </w:instrText>
        </w:r>
        <w:r>
          <w:rPr>
            <w:webHidden/>
          </w:rPr>
        </w:r>
        <w:r>
          <w:rPr>
            <w:webHidden/>
          </w:rPr>
          <w:fldChar w:fldCharType="separate"/>
        </w:r>
        <w:r>
          <w:rPr>
            <w:webHidden/>
          </w:rPr>
          <w:t>5</w:t>
        </w:r>
        <w:r>
          <w:rPr>
            <w:webHidden/>
          </w:rPr>
          <w:fldChar w:fldCharType="end"/>
        </w:r>
      </w:hyperlink>
    </w:p>
    <w:p w14:paraId="48F99654" w14:textId="0EF099F8"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45" w:history="1">
        <w:r w:rsidRPr="00C11CBD">
          <w:rPr>
            <w:rStyle w:val="Hyperlink"/>
          </w:rPr>
          <w:t>4</w:t>
        </w:r>
        <w:r>
          <w:rPr>
            <w:rFonts w:asciiTheme="minorHAnsi" w:eastAsiaTheme="minorEastAsia" w:hAnsiTheme="minorHAnsi" w:cstheme="minorBidi"/>
            <w:b w:val="0"/>
            <w:color w:val="auto"/>
            <w:kern w:val="2"/>
            <w:szCs w:val="24"/>
            <w14:ligatures w14:val="standardContextual"/>
          </w:rPr>
          <w:tab/>
        </w:r>
        <w:r w:rsidRPr="00C11CBD">
          <w:rPr>
            <w:rStyle w:val="Hyperlink"/>
          </w:rPr>
          <w:t>GLOSSARY</w:t>
        </w:r>
        <w:r>
          <w:rPr>
            <w:webHidden/>
          </w:rPr>
          <w:tab/>
        </w:r>
        <w:r>
          <w:rPr>
            <w:webHidden/>
          </w:rPr>
          <w:fldChar w:fldCharType="begin"/>
        </w:r>
        <w:r>
          <w:rPr>
            <w:webHidden/>
          </w:rPr>
          <w:instrText xml:space="preserve"> PAGEREF _Toc138167645 \h </w:instrText>
        </w:r>
        <w:r>
          <w:rPr>
            <w:webHidden/>
          </w:rPr>
        </w:r>
        <w:r>
          <w:rPr>
            <w:webHidden/>
          </w:rPr>
          <w:fldChar w:fldCharType="separate"/>
        </w:r>
        <w:r>
          <w:rPr>
            <w:webHidden/>
          </w:rPr>
          <w:t>5</w:t>
        </w:r>
        <w:r>
          <w:rPr>
            <w:webHidden/>
          </w:rPr>
          <w:fldChar w:fldCharType="end"/>
        </w:r>
      </w:hyperlink>
    </w:p>
    <w:p w14:paraId="2A08E3DE" w14:textId="67F4CA4F" w:rsidR="00E13FEC" w:rsidRDefault="00E13FEC">
      <w:pPr>
        <w:pStyle w:val="TOC2"/>
        <w:rPr>
          <w:rFonts w:asciiTheme="minorHAnsi" w:eastAsiaTheme="minorEastAsia" w:hAnsiTheme="minorHAnsi" w:cstheme="minorBidi"/>
          <w:noProof/>
          <w:color w:val="auto"/>
          <w:kern w:val="2"/>
          <w14:ligatures w14:val="standardContextual"/>
        </w:rPr>
      </w:pPr>
      <w:hyperlink w:anchor="_Toc138167646" w:history="1">
        <w:r w:rsidRPr="00C11CBD">
          <w:rPr>
            <w:rStyle w:val="Hyperlink"/>
            <w:noProof/>
          </w:rPr>
          <w:t>4.1</w:t>
        </w:r>
        <w:r>
          <w:rPr>
            <w:rFonts w:asciiTheme="minorHAnsi" w:eastAsiaTheme="minorEastAsia" w:hAnsiTheme="minorHAnsi" w:cstheme="minorBidi"/>
            <w:noProof/>
            <w:color w:val="auto"/>
            <w:kern w:val="2"/>
            <w14:ligatures w14:val="standardContextual"/>
          </w:rPr>
          <w:tab/>
        </w:r>
        <w:r w:rsidRPr="00C11CBD">
          <w:rPr>
            <w:rStyle w:val="Hyperlink"/>
            <w:noProof/>
          </w:rPr>
          <w:t>Identity Proofing</w:t>
        </w:r>
        <w:r>
          <w:rPr>
            <w:noProof/>
            <w:webHidden/>
          </w:rPr>
          <w:tab/>
        </w:r>
        <w:r>
          <w:rPr>
            <w:noProof/>
            <w:webHidden/>
          </w:rPr>
          <w:fldChar w:fldCharType="begin"/>
        </w:r>
        <w:r>
          <w:rPr>
            <w:noProof/>
            <w:webHidden/>
          </w:rPr>
          <w:instrText xml:space="preserve"> PAGEREF _Toc138167646 \h </w:instrText>
        </w:r>
        <w:r>
          <w:rPr>
            <w:noProof/>
            <w:webHidden/>
          </w:rPr>
        </w:r>
        <w:r>
          <w:rPr>
            <w:noProof/>
            <w:webHidden/>
          </w:rPr>
          <w:fldChar w:fldCharType="separate"/>
        </w:r>
        <w:r>
          <w:rPr>
            <w:noProof/>
            <w:webHidden/>
          </w:rPr>
          <w:t>6</w:t>
        </w:r>
        <w:r>
          <w:rPr>
            <w:noProof/>
            <w:webHidden/>
          </w:rPr>
          <w:fldChar w:fldCharType="end"/>
        </w:r>
      </w:hyperlink>
    </w:p>
    <w:p w14:paraId="321A7CD6" w14:textId="12CE922B" w:rsidR="00E13FEC" w:rsidRDefault="00E13FEC">
      <w:pPr>
        <w:pStyle w:val="TOC2"/>
        <w:rPr>
          <w:rFonts w:asciiTheme="minorHAnsi" w:eastAsiaTheme="minorEastAsia" w:hAnsiTheme="minorHAnsi" w:cstheme="minorBidi"/>
          <w:noProof/>
          <w:color w:val="auto"/>
          <w:kern w:val="2"/>
          <w14:ligatures w14:val="standardContextual"/>
        </w:rPr>
      </w:pPr>
      <w:hyperlink w:anchor="_Toc138167647" w:history="1">
        <w:r w:rsidRPr="00C11CBD">
          <w:rPr>
            <w:rStyle w:val="Hyperlink"/>
            <w:noProof/>
          </w:rPr>
          <w:t>4.2</w:t>
        </w:r>
        <w:r>
          <w:rPr>
            <w:rFonts w:asciiTheme="minorHAnsi" w:eastAsiaTheme="minorEastAsia" w:hAnsiTheme="minorHAnsi" w:cstheme="minorBidi"/>
            <w:noProof/>
            <w:color w:val="auto"/>
            <w:kern w:val="2"/>
            <w14:ligatures w14:val="standardContextual"/>
          </w:rPr>
          <w:tab/>
        </w:r>
        <w:r w:rsidRPr="00C11CBD">
          <w:rPr>
            <w:rStyle w:val="Hyperlink"/>
            <w:noProof/>
          </w:rPr>
          <w:t>Proven Identity</w:t>
        </w:r>
        <w:r>
          <w:rPr>
            <w:noProof/>
            <w:webHidden/>
          </w:rPr>
          <w:tab/>
        </w:r>
        <w:r>
          <w:rPr>
            <w:noProof/>
            <w:webHidden/>
          </w:rPr>
          <w:fldChar w:fldCharType="begin"/>
        </w:r>
        <w:r>
          <w:rPr>
            <w:noProof/>
            <w:webHidden/>
          </w:rPr>
          <w:instrText xml:space="preserve"> PAGEREF _Toc138167647 \h </w:instrText>
        </w:r>
        <w:r>
          <w:rPr>
            <w:noProof/>
            <w:webHidden/>
          </w:rPr>
        </w:r>
        <w:r>
          <w:rPr>
            <w:noProof/>
            <w:webHidden/>
          </w:rPr>
          <w:fldChar w:fldCharType="separate"/>
        </w:r>
        <w:r>
          <w:rPr>
            <w:noProof/>
            <w:webHidden/>
          </w:rPr>
          <w:t>6</w:t>
        </w:r>
        <w:r>
          <w:rPr>
            <w:noProof/>
            <w:webHidden/>
          </w:rPr>
          <w:fldChar w:fldCharType="end"/>
        </w:r>
      </w:hyperlink>
    </w:p>
    <w:p w14:paraId="3D33F8A1" w14:textId="04DFC826" w:rsidR="00E13FEC" w:rsidRDefault="00E13FEC">
      <w:pPr>
        <w:pStyle w:val="TOC2"/>
        <w:rPr>
          <w:rFonts w:asciiTheme="minorHAnsi" w:eastAsiaTheme="minorEastAsia" w:hAnsiTheme="minorHAnsi" w:cstheme="minorBidi"/>
          <w:noProof/>
          <w:color w:val="auto"/>
          <w:kern w:val="2"/>
          <w14:ligatures w14:val="standardContextual"/>
        </w:rPr>
      </w:pPr>
      <w:hyperlink w:anchor="_Toc138167648" w:history="1">
        <w:r w:rsidRPr="00C11CBD">
          <w:rPr>
            <w:rStyle w:val="Hyperlink"/>
            <w:noProof/>
          </w:rPr>
          <w:t>4.3</w:t>
        </w:r>
        <w:r>
          <w:rPr>
            <w:rFonts w:asciiTheme="minorHAnsi" w:eastAsiaTheme="minorEastAsia" w:hAnsiTheme="minorHAnsi" w:cstheme="minorBidi"/>
            <w:noProof/>
            <w:color w:val="auto"/>
            <w:kern w:val="2"/>
            <w14:ligatures w14:val="standardContextual"/>
          </w:rPr>
          <w:tab/>
        </w:r>
        <w:r w:rsidRPr="00C11CBD">
          <w:rPr>
            <w:rStyle w:val="Hyperlink"/>
            <w:noProof/>
          </w:rPr>
          <w:t>Credential Management</w:t>
        </w:r>
        <w:r>
          <w:rPr>
            <w:noProof/>
            <w:webHidden/>
          </w:rPr>
          <w:tab/>
        </w:r>
        <w:r>
          <w:rPr>
            <w:noProof/>
            <w:webHidden/>
          </w:rPr>
          <w:fldChar w:fldCharType="begin"/>
        </w:r>
        <w:r>
          <w:rPr>
            <w:noProof/>
            <w:webHidden/>
          </w:rPr>
          <w:instrText xml:space="preserve"> PAGEREF _Toc138167648 \h </w:instrText>
        </w:r>
        <w:r>
          <w:rPr>
            <w:noProof/>
            <w:webHidden/>
          </w:rPr>
        </w:r>
        <w:r>
          <w:rPr>
            <w:noProof/>
            <w:webHidden/>
          </w:rPr>
          <w:fldChar w:fldCharType="separate"/>
        </w:r>
        <w:r>
          <w:rPr>
            <w:noProof/>
            <w:webHidden/>
          </w:rPr>
          <w:t>6</w:t>
        </w:r>
        <w:r>
          <w:rPr>
            <w:noProof/>
            <w:webHidden/>
          </w:rPr>
          <w:fldChar w:fldCharType="end"/>
        </w:r>
      </w:hyperlink>
    </w:p>
    <w:p w14:paraId="0DD61EFE" w14:textId="32ACD356" w:rsidR="00E13FEC" w:rsidRDefault="00E13FEC">
      <w:pPr>
        <w:pStyle w:val="TOC2"/>
        <w:rPr>
          <w:rFonts w:asciiTheme="minorHAnsi" w:eastAsiaTheme="minorEastAsia" w:hAnsiTheme="minorHAnsi" w:cstheme="minorBidi"/>
          <w:noProof/>
          <w:color w:val="auto"/>
          <w:kern w:val="2"/>
          <w14:ligatures w14:val="standardContextual"/>
        </w:rPr>
      </w:pPr>
      <w:hyperlink w:anchor="_Toc138167649" w:history="1">
        <w:r w:rsidRPr="00C11CBD">
          <w:rPr>
            <w:rStyle w:val="Hyperlink"/>
            <w:noProof/>
          </w:rPr>
          <w:t>4.4</w:t>
        </w:r>
        <w:r>
          <w:rPr>
            <w:rFonts w:asciiTheme="minorHAnsi" w:eastAsiaTheme="minorEastAsia" w:hAnsiTheme="minorHAnsi" w:cstheme="minorBidi"/>
            <w:noProof/>
            <w:color w:val="auto"/>
            <w:kern w:val="2"/>
            <w14:ligatures w14:val="standardContextual"/>
          </w:rPr>
          <w:tab/>
        </w:r>
        <w:r w:rsidRPr="00C11CBD">
          <w:rPr>
            <w:rStyle w:val="Hyperlink"/>
            <w:noProof/>
          </w:rPr>
          <w:t>Component Service</w:t>
        </w:r>
        <w:r>
          <w:rPr>
            <w:noProof/>
            <w:webHidden/>
          </w:rPr>
          <w:tab/>
        </w:r>
        <w:r>
          <w:rPr>
            <w:noProof/>
            <w:webHidden/>
          </w:rPr>
          <w:fldChar w:fldCharType="begin"/>
        </w:r>
        <w:r>
          <w:rPr>
            <w:noProof/>
            <w:webHidden/>
          </w:rPr>
          <w:instrText xml:space="preserve"> PAGEREF _Toc138167649 \h </w:instrText>
        </w:r>
        <w:r>
          <w:rPr>
            <w:noProof/>
            <w:webHidden/>
          </w:rPr>
        </w:r>
        <w:r>
          <w:rPr>
            <w:noProof/>
            <w:webHidden/>
          </w:rPr>
          <w:fldChar w:fldCharType="separate"/>
        </w:r>
        <w:r>
          <w:rPr>
            <w:noProof/>
            <w:webHidden/>
          </w:rPr>
          <w:t>6</w:t>
        </w:r>
        <w:r>
          <w:rPr>
            <w:noProof/>
            <w:webHidden/>
          </w:rPr>
          <w:fldChar w:fldCharType="end"/>
        </w:r>
      </w:hyperlink>
    </w:p>
    <w:p w14:paraId="6A6FBC54" w14:textId="3641F3E2" w:rsidR="00E13FEC" w:rsidRDefault="00E13FEC">
      <w:pPr>
        <w:pStyle w:val="TOC2"/>
        <w:rPr>
          <w:rFonts w:asciiTheme="minorHAnsi" w:eastAsiaTheme="minorEastAsia" w:hAnsiTheme="minorHAnsi" w:cstheme="minorBidi"/>
          <w:noProof/>
          <w:color w:val="auto"/>
          <w:kern w:val="2"/>
          <w14:ligatures w14:val="standardContextual"/>
        </w:rPr>
      </w:pPr>
      <w:hyperlink w:anchor="_Toc138167650" w:history="1">
        <w:r w:rsidRPr="00C11CBD">
          <w:rPr>
            <w:rStyle w:val="Hyperlink"/>
            <w:noProof/>
          </w:rPr>
          <w:t>4.5</w:t>
        </w:r>
        <w:r>
          <w:rPr>
            <w:rFonts w:asciiTheme="minorHAnsi" w:eastAsiaTheme="minorEastAsia" w:hAnsiTheme="minorHAnsi" w:cstheme="minorBidi"/>
            <w:noProof/>
            <w:color w:val="auto"/>
            <w:kern w:val="2"/>
            <w14:ligatures w14:val="standardContextual"/>
          </w:rPr>
          <w:tab/>
        </w:r>
        <w:r w:rsidRPr="00C11CBD">
          <w:rPr>
            <w:rStyle w:val="Hyperlink"/>
            <w:noProof/>
          </w:rPr>
          <w:t>Full Service</w:t>
        </w:r>
        <w:r>
          <w:rPr>
            <w:noProof/>
            <w:webHidden/>
          </w:rPr>
          <w:tab/>
        </w:r>
        <w:r>
          <w:rPr>
            <w:noProof/>
            <w:webHidden/>
          </w:rPr>
          <w:fldChar w:fldCharType="begin"/>
        </w:r>
        <w:r>
          <w:rPr>
            <w:noProof/>
            <w:webHidden/>
          </w:rPr>
          <w:instrText xml:space="preserve"> PAGEREF _Toc138167650 \h </w:instrText>
        </w:r>
        <w:r>
          <w:rPr>
            <w:noProof/>
            <w:webHidden/>
          </w:rPr>
        </w:r>
        <w:r>
          <w:rPr>
            <w:noProof/>
            <w:webHidden/>
          </w:rPr>
          <w:fldChar w:fldCharType="separate"/>
        </w:r>
        <w:r>
          <w:rPr>
            <w:noProof/>
            <w:webHidden/>
          </w:rPr>
          <w:t>6</w:t>
        </w:r>
        <w:r>
          <w:rPr>
            <w:noProof/>
            <w:webHidden/>
          </w:rPr>
          <w:fldChar w:fldCharType="end"/>
        </w:r>
      </w:hyperlink>
    </w:p>
    <w:p w14:paraId="5B98DC59" w14:textId="55C777B5" w:rsidR="00E13FEC" w:rsidRDefault="00E13FEC">
      <w:pPr>
        <w:pStyle w:val="TOC2"/>
        <w:rPr>
          <w:rFonts w:asciiTheme="minorHAnsi" w:eastAsiaTheme="minorEastAsia" w:hAnsiTheme="minorHAnsi" w:cstheme="minorBidi"/>
          <w:noProof/>
          <w:color w:val="auto"/>
          <w:kern w:val="2"/>
          <w14:ligatures w14:val="standardContextual"/>
        </w:rPr>
      </w:pPr>
      <w:hyperlink w:anchor="_Toc138167651" w:history="1">
        <w:r w:rsidRPr="00C11CBD">
          <w:rPr>
            <w:rStyle w:val="Hyperlink"/>
            <w:noProof/>
          </w:rPr>
          <w:t>4.6</w:t>
        </w:r>
        <w:r>
          <w:rPr>
            <w:rFonts w:asciiTheme="minorHAnsi" w:eastAsiaTheme="minorEastAsia" w:hAnsiTheme="minorHAnsi" w:cstheme="minorBidi"/>
            <w:noProof/>
            <w:color w:val="auto"/>
            <w:kern w:val="2"/>
            <w14:ligatures w14:val="standardContextual"/>
          </w:rPr>
          <w:tab/>
        </w:r>
        <w:r w:rsidRPr="00C11CBD">
          <w:rPr>
            <w:rStyle w:val="Hyperlink"/>
            <w:noProof/>
          </w:rPr>
          <w:t>Credential Service</w:t>
        </w:r>
        <w:r>
          <w:rPr>
            <w:noProof/>
            <w:webHidden/>
          </w:rPr>
          <w:tab/>
        </w:r>
        <w:r>
          <w:rPr>
            <w:noProof/>
            <w:webHidden/>
          </w:rPr>
          <w:fldChar w:fldCharType="begin"/>
        </w:r>
        <w:r>
          <w:rPr>
            <w:noProof/>
            <w:webHidden/>
          </w:rPr>
          <w:instrText xml:space="preserve"> PAGEREF _Toc138167651 \h </w:instrText>
        </w:r>
        <w:r>
          <w:rPr>
            <w:noProof/>
            <w:webHidden/>
          </w:rPr>
        </w:r>
        <w:r>
          <w:rPr>
            <w:noProof/>
            <w:webHidden/>
          </w:rPr>
          <w:fldChar w:fldCharType="separate"/>
        </w:r>
        <w:r>
          <w:rPr>
            <w:noProof/>
            <w:webHidden/>
          </w:rPr>
          <w:t>6</w:t>
        </w:r>
        <w:r>
          <w:rPr>
            <w:noProof/>
            <w:webHidden/>
          </w:rPr>
          <w:fldChar w:fldCharType="end"/>
        </w:r>
      </w:hyperlink>
    </w:p>
    <w:p w14:paraId="124A2983" w14:textId="76348883" w:rsidR="00E13FEC" w:rsidRDefault="00E13FEC">
      <w:pPr>
        <w:pStyle w:val="TOC2"/>
        <w:rPr>
          <w:rFonts w:asciiTheme="minorHAnsi" w:eastAsiaTheme="minorEastAsia" w:hAnsiTheme="minorHAnsi" w:cstheme="minorBidi"/>
          <w:noProof/>
          <w:color w:val="auto"/>
          <w:kern w:val="2"/>
          <w14:ligatures w14:val="standardContextual"/>
        </w:rPr>
      </w:pPr>
      <w:hyperlink w:anchor="_Toc138167652" w:history="1">
        <w:r w:rsidRPr="00C11CBD">
          <w:rPr>
            <w:rStyle w:val="Hyperlink"/>
            <w:noProof/>
          </w:rPr>
          <w:t>4.7</w:t>
        </w:r>
        <w:r>
          <w:rPr>
            <w:rFonts w:asciiTheme="minorHAnsi" w:eastAsiaTheme="minorEastAsia" w:hAnsiTheme="minorHAnsi" w:cstheme="minorBidi"/>
            <w:noProof/>
            <w:color w:val="auto"/>
            <w:kern w:val="2"/>
            <w14:ligatures w14:val="standardContextual"/>
          </w:rPr>
          <w:tab/>
        </w:r>
        <w:r w:rsidRPr="00C11CBD">
          <w:rPr>
            <w:rStyle w:val="Hyperlink"/>
            <w:noProof/>
          </w:rPr>
          <w:t>Credential Service Provider</w:t>
        </w:r>
        <w:r>
          <w:rPr>
            <w:noProof/>
            <w:webHidden/>
          </w:rPr>
          <w:tab/>
        </w:r>
        <w:r>
          <w:rPr>
            <w:noProof/>
            <w:webHidden/>
          </w:rPr>
          <w:fldChar w:fldCharType="begin"/>
        </w:r>
        <w:r>
          <w:rPr>
            <w:noProof/>
            <w:webHidden/>
          </w:rPr>
          <w:instrText xml:space="preserve"> PAGEREF _Toc138167652 \h </w:instrText>
        </w:r>
        <w:r>
          <w:rPr>
            <w:noProof/>
            <w:webHidden/>
          </w:rPr>
        </w:r>
        <w:r>
          <w:rPr>
            <w:noProof/>
            <w:webHidden/>
          </w:rPr>
          <w:fldChar w:fldCharType="separate"/>
        </w:r>
        <w:r>
          <w:rPr>
            <w:noProof/>
            <w:webHidden/>
          </w:rPr>
          <w:t>6</w:t>
        </w:r>
        <w:r>
          <w:rPr>
            <w:noProof/>
            <w:webHidden/>
          </w:rPr>
          <w:fldChar w:fldCharType="end"/>
        </w:r>
      </w:hyperlink>
    </w:p>
    <w:p w14:paraId="42273EA3" w14:textId="51096BE0" w:rsidR="00E13FEC" w:rsidRDefault="00E13FEC">
      <w:pPr>
        <w:pStyle w:val="TOC2"/>
        <w:rPr>
          <w:rFonts w:asciiTheme="minorHAnsi" w:eastAsiaTheme="minorEastAsia" w:hAnsiTheme="minorHAnsi" w:cstheme="minorBidi"/>
          <w:noProof/>
          <w:color w:val="auto"/>
          <w:kern w:val="2"/>
          <w14:ligatures w14:val="standardContextual"/>
        </w:rPr>
      </w:pPr>
      <w:hyperlink w:anchor="_Toc138167653" w:history="1">
        <w:r w:rsidRPr="00C11CBD">
          <w:rPr>
            <w:rStyle w:val="Hyperlink"/>
            <w:noProof/>
          </w:rPr>
          <w:t>4.8</w:t>
        </w:r>
        <w:r>
          <w:rPr>
            <w:rFonts w:asciiTheme="minorHAnsi" w:eastAsiaTheme="minorEastAsia" w:hAnsiTheme="minorHAnsi" w:cstheme="minorBidi"/>
            <w:noProof/>
            <w:color w:val="auto"/>
            <w:kern w:val="2"/>
            <w14:ligatures w14:val="standardContextual"/>
          </w:rPr>
          <w:tab/>
        </w:r>
        <w:r w:rsidRPr="00C11CBD">
          <w:rPr>
            <w:rStyle w:val="Hyperlink"/>
            <w:noProof/>
          </w:rPr>
          <w:t>Component Service Consumer</w:t>
        </w:r>
        <w:r>
          <w:rPr>
            <w:noProof/>
            <w:webHidden/>
          </w:rPr>
          <w:tab/>
        </w:r>
        <w:r>
          <w:rPr>
            <w:noProof/>
            <w:webHidden/>
          </w:rPr>
          <w:fldChar w:fldCharType="begin"/>
        </w:r>
        <w:r>
          <w:rPr>
            <w:noProof/>
            <w:webHidden/>
          </w:rPr>
          <w:instrText xml:space="preserve"> PAGEREF _Toc138167653 \h </w:instrText>
        </w:r>
        <w:r>
          <w:rPr>
            <w:noProof/>
            <w:webHidden/>
          </w:rPr>
        </w:r>
        <w:r>
          <w:rPr>
            <w:noProof/>
            <w:webHidden/>
          </w:rPr>
          <w:fldChar w:fldCharType="separate"/>
        </w:r>
        <w:r>
          <w:rPr>
            <w:noProof/>
            <w:webHidden/>
          </w:rPr>
          <w:t>6</w:t>
        </w:r>
        <w:r>
          <w:rPr>
            <w:noProof/>
            <w:webHidden/>
          </w:rPr>
          <w:fldChar w:fldCharType="end"/>
        </w:r>
      </w:hyperlink>
    </w:p>
    <w:p w14:paraId="769AC7F5" w14:textId="23194EC8" w:rsidR="00E13FEC" w:rsidRDefault="00E13FEC">
      <w:pPr>
        <w:pStyle w:val="TOC2"/>
        <w:rPr>
          <w:rFonts w:asciiTheme="minorHAnsi" w:eastAsiaTheme="minorEastAsia" w:hAnsiTheme="minorHAnsi" w:cstheme="minorBidi"/>
          <w:noProof/>
          <w:color w:val="auto"/>
          <w:kern w:val="2"/>
          <w14:ligatures w14:val="standardContextual"/>
        </w:rPr>
      </w:pPr>
      <w:hyperlink w:anchor="_Toc138167654" w:history="1">
        <w:r w:rsidRPr="00C11CBD">
          <w:rPr>
            <w:rStyle w:val="Hyperlink"/>
            <w:noProof/>
          </w:rPr>
          <w:t>4.9</w:t>
        </w:r>
        <w:r>
          <w:rPr>
            <w:rFonts w:asciiTheme="minorHAnsi" w:eastAsiaTheme="minorEastAsia" w:hAnsiTheme="minorHAnsi" w:cstheme="minorBidi"/>
            <w:noProof/>
            <w:color w:val="auto"/>
            <w:kern w:val="2"/>
            <w14:ligatures w14:val="standardContextual"/>
          </w:rPr>
          <w:tab/>
        </w:r>
        <w:r w:rsidRPr="00C11CBD">
          <w:rPr>
            <w:rStyle w:val="Hyperlink"/>
            <w:noProof/>
          </w:rPr>
          <w:t>Kantara Identity Assurance Framework</w:t>
        </w:r>
        <w:r>
          <w:rPr>
            <w:noProof/>
            <w:webHidden/>
          </w:rPr>
          <w:tab/>
        </w:r>
        <w:r>
          <w:rPr>
            <w:noProof/>
            <w:webHidden/>
          </w:rPr>
          <w:fldChar w:fldCharType="begin"/>
        </w:r>
        <w:r>
          <w:rPr>
            <w:noProof/>
            <w:webHidden/>
          </w:rPr>
          <w:instrText xml:space="preserve"> PAGEREF _Toc138167654 \h </w:instrText>
        </w:r>
        <w:r>
          <w:rPr>
            <w:noProof/>
            <w:webHidden/>
          </w:rPr>
        </w:r>
        <w:r>
          <w:rPr>
            <w:noProof/>
            <w:webHidden/>
          </w:rPr>
          <w:fldChar w:fldCharType="separate"/>
        </w:r>
        <w:r>
          <w:rPr>
            <w:noProof/>
            <w:webHidden/>
          </w:rPr>
          <w:t>7</w:t>
        </w:r>
        <w:r>
          <w:rPr>
            <w:noProof/>
            <w:webHidden/>
          </w:rPr>
          <w:fldChar w:fldCharType="end"/>
        </w:r>
      </w:hyperlink>
    </w:p>
    <w:p w14:paraId="2AF5EC8E" w14:textId="31DB9F21" w:rsidR="00E13FEC" w:rsidRDefault="00E13FEC">
      <w:pPr>
        <w:pStyle w:val="TOC2"/>
        <w:rPr>
          <w:rFonts w:asciiTheme="minorHAnsi" w:eastAsiaTheme="minorEastAsia" w:hAnsiTheme="minorHAnsi" w:cstheme="minorBidi"/>
          <w:noProof/>
          <w:color w:val="auto"/>
          <w:kern w:val="2"/>
          <w14:ligatures w14:val="standardContextual"/>
        </w:rPr>
      </w:pPr>
      <w:hyperlink w:anchor="_Toc138167655" w:history="1">
        <w:r w:rsidRPr="00C11CBD">
          <w:rPr>
            <w:rStyle w:val="Hyperlink"/>
            <w:noProof/>
          </w:rPr>
          <w:t>4.10</w:t>
        </w:r>
        <w:r>
          <w:rPr>
            <w:rFonts w:asciiTheme="minorHAnsi" w:eastAsiaTheme="minorEastAsia" w:hAnsiTheme="minorHAnsi" w:cstheme="minorBidi"/>
            <w:noProof/>
            <w:color w:val="auto"/>
            <w:kern w:val="2"/>
            <w14:ligatures w14:val="standardContextual"/>
          </w:rPr>
          <w:tab/>
        </w:r>
        <w:r w:rsidRPr="00C11CBD">
          <w:rPr>
            <w:rStyle w:val="Hyperlink"/>
            <w:noProof/>
          </w:rPr>
          <w:t>Approval</w:t>
        </w:r>
        <w:r>
          <w:rPr>
            <w:noProof/>
            <w:webHidden/>
          </w:rPr>
          <w:tab/>
        </w:r>
        <w:r>
          <w:rPr>
            <w:noProof/>
            <w:webHidden/>
          </w:rPr>
          <w:fldChar w:fldCharType="begin"/>
        </w:r>
        <w:r>
          <w:rPr>
            <w:noProof/>
            <w:webHidden/>
          </w:rPr>
          <w:instrText xml:space="preserve"> PAGEREF _Toc138167655 \h </w:instrText>
        </w:r>
        <w:r>
          <w:rPr>
            <w:noProof/>
            <w:webHidden/>
          </w:rPr>
        </w:r>
        <w:r>
          <w:rPr>
            <w:noProof/>
            <w:webHidden/>
          </w:rPr>
          <w:fldChar w:fldCharType="separate"/>
        </w:r>
        <w:r>
          <w:rPr>
            <w:noProof/>
            <w:webHidden/>
          </w:rPr>
          <w:t>7</w:t>
        </w:r>
        <w:r>
          <w:rPr>
            <w:noProof/>
            <w:webHidden/>
          </w:rPr>
          <w:fldChar w:fldCharType="end"/>
        </w:r>
      </w:hyperlink>
    </w:p>
    <w:p w14:paraId="3780C274" w14:textId="140F3A03" w:rsidR="00E13FEC" w:rsidRDefault="00E13FEC">
      <w:pPr>
        <w:pStyle w:val="TOC2"/>
        <w:rPr>
          <w:rFonts w:asciiTheme="minorHAnsi" w:eastAsiaTheme="minorEastAsia" w:hAnsiTheme="minorHAnsi" w:cstheme="minorBidi"/>
          <w:noProof/>
          <w:color w:val="auto"/>
          <w:kern w:val="2"/>
          <w14:ligatures w14:val="standardContextual"/>
        </w:rPr>
      </w:pPr>
      <w:hyperlink w:anchor="_Toc138167656" w:history="1">
        <w:r w:rsidRPr="00C11CBD">
          <w:rPr>
            <w:rStyle w:val="Hyperlink"/>
            <w:noProof/>
          </w:rPr>
          <w:t>4.11</w:t>
        </w:r>
        <w:r>
          <w:rPr>
            <w:rFonts w:asciiTheme="minorHAnsi" w:eastAsiaTheme="minorEastAsia" w:hAnsiTheme="minorHAnsi" w:cstheme="minorBidi"/>
            <w:noProof/>
            <w:color w:val="auto"/>
            <w:kern w:val="2"/>
            <w14:ligatures w14:val="standardContextual"/>
          </w:rPr>
          <w:tab/>
        </w:r>
        <w:r w:rsidRPr="00C11CBD">
          <w:rPr>
            <w:rStyle w:val="Hyperlink"/>
            <w:noProof/>
          </w:rPr>
          <w:t>Service Assessment Criteria</w:t>
        </w:r>
        <w:r>
          <w:rPr>
            <w:noProof/>
            <w:webHidden/>
          </w:rPr>
          <w:tab/>
        </w:r>
        <w:r>
          <w:rPr>
            <w:noProof/>
            <w:webHidden/>
          </w:rPr>
          <w:fldChar w:fldCharType="begin"/>
        </w:r>
        <w:r>
          <w:rPr>
            <w:noProof/>
            <w:webHidden/>
          </w:rPr>
          <w:instrText xml:space="preserve"> PAGEREF _Toc138167656 \h </w:instrText>
        </w:r>
        <w:r>
          <w:rPr>
            <w:noProof/>
            <w:webHidden/>
          </w:rPr>
        </w:r>
        <w:r>
          <w:rPr>
            <w:noProof/>
            <w:webHidden/>
          </w:rPr>
          <w:fldChar w:fldCharType="separate"/>
        </w:r>
        <w:r>
          <w:rPr>
            <w:noProof/>
            <w:webHidden/>
          </w:rPr>
          <w:t>7</w:t>
        </w:r>
        <w:r>
          <w:rPr>
            <w:noProof/>
            <w:webHidden/>
          </w:rPr>
          <w:fldChar w:fldCharType="end"/>
        </w:r>
      </w:hyperlink>
    </w:p>
    <w:p w14:paraId="61B09ED3" w14:textId="672FF803" w:rsidR="00E13FEC" w:rsidRDefault="00E13FEC">
      <w:pPr>
        <w:pStyle w:val="TOC2"/>
        <w:rPr>
          <w:rFonts w:asciiTheme="minorHAnsi" w:eastAsiaTheme="minorEastAsia" w:hAnsiTheme="minorHAnsi" w:cstheme="minorBidi"/>
          <w:noProof/>
          <w:color w:val="auto"/>
          <w:kern w:val="2"/>
          <w14:ligatures w14:val="standardContextual"/>
        </w:rPr>
      </w:pPr>
      <w:hyperlink w:anchor="_Toc138167657" w:history="1">
        <w:r w:rsidRPr="00C11CBD">
          <w:rPr>
            <w:rStyle w:val="Hyperlink"/>
            <w:noProof/>
          </w:rPr>
          <w:t>4.12</w:t>
        </w:r>
        <w:r>
          <w:rPr>
            <w:rFonts w:asciiTheme="minorHAnsi" w:eastAsiaTheme="minorEastAsia" w:hAnsiTheme="minorHAnsi" w:cstheme="minorBidi"/>
            <w:noProof/>
            <w:color w:val="auto"/>
            <w:kern w:val="2"/>
            <w14:ligatures w14:val="standardContextual"/>
          </w:rPr>
          <w:tab/>
        </w:r>
        <w:r w:rsidRPr="00C11CBD">
          <w:rPr>
            <w:rStyle w:val="Hyperlink"/>
            <w:noProof/>
          </w:rPr>
          <w:t>Statement of Criteria Applicability</w:t>
        </w:r>
        <w:r>
          <w:rPr>
            <w:noProof/>
            <w:webHidden/>
          </w:rPr>
          <w:tab/>
        </w:r>
        <w:r>
          <w:rPr>
            <w:noProof/>
            <w:webHidden/>
          </w:rPr>
          <w:fldChar w:fldCharType="begin"/>
        </w:r>
        <w:r>
          <w:rPr>
            <w:noProof/>
            <w:webHidden/>
          </w:rPr>
          <w:instrText xml:space="preserve"> PAGEREF _Toc138167657 \h </w:instrText>
        </w:r>
        <w:r>
          <w:rPr>
            <w:noProof/>
            <w:webHidden/>
          </w:rPr>
        </w:r>
        <w:r>
          <w:rPr>
            <w:noProof/>
            <w:webHidden/>
          </w:rPr>
          <w:fldChar w:fldCharType="separate"/>
        </w:r>
        <w:r>
          <w:rPr>
            <w:noProof/>
            <w:webHidden/>
          </w:rPr>
          <w:t>7</w:t>
        </w:r>
        <w:r>
          <w:rPr>
            <w:noProof/>
            <w:webHidden/>
          </w:rPr>
          <w:fldChar w:fldCharType="end"/>
        </w:r>
      </w:hyperlink>
    </w:p>
    <w:p w14:paraId="4FC9F7D1" w14:textId="12DD9A1D" w:rsidR="00E13FEC" w:rsidRDefault="00E13FEC">
      <w:pPr>
        <w:pStyle w:val="TOC2"/>
        <w:rPr>
          <w:rFonts w:asciiTheme="minorHAnsi" w:eastAsiaTheme="minorEastAsia" w:hAnsiTheme="minorHAnsi" w:cstheme="minorBidi"/>
          <w:noProof/>
          <w:color w:val="auto"/>
          <w:kern w:val="2"/>
          <w14:ligatures w14:val="standardContextual"/>
        </w:rPr>
      </w:pPr>
      <w:hyperlink w:anchor="_Toc138167658" w:history="1">
        <w:r w:rsidRPr="00C11CBD">
          <w:rPr>
            <w:rStyle w:val="Hyperlink"/>
            <w:noProof/>
          </w:rPr>
          <w:t>4.13</w:t>
        </w:r>
        <w:r>
          <w:rPr>
            <w:rFonts w:asciiTheme="minorHAnsi" w:eastAsiaTheme="minorEastAsia" w:hAnsiTheme="minorHAnsi" w:cstheme="minorBidi"/>
            <w:noProof/>
            <w:color w:val="auto"/>
            <w:kern w:val="2"/>
            <w14:ligatures w14:val="standardContextual"/>
          </w:rPr>
          <w:tab/>
        </w:r>
        <w:r w:rsidRPr="00C11CBD">
          <w:rPr>
            <w:rStyle w:val="Hyperlink"/>
            <w:noProof/>
          </w:rPr>
          <w:t>Pre-Approved Service</w:t>
        </w:r>
        <w:r>
          <w:rPr>
            <w:noProof/>
            <w:webHidden/>
          </w:rPr>
          <w:tab/>
        </w:r>
        <w:r>
          <w:rPr>
            <w:noProof/>
            <w:webHidden/>
          </w:rPr>
          <w:fldChar w:fldCharType="begin"/>
        </w:r>
        <w:r>
          <w:rPr>
            <w:noProof/>
            <w:webHidden/>
          </w:rPr>
          <w:instrText xml:space="preserve"> PAGEREF _Toc138167658 \h </w:instrText>
        </w:r>
        <w:r>
          <w:rPr>
            <w:noProof/>
            <w:webHidden/>
          </w:rPr>
        </w:r>
        <w:r>
          <w:rPr>
            <w:noProof/>
            <w:webHidden/>
          </w:rPr>
          <w:fldChar w:fldCharType="separate"/>
        </w:r>
        <w:r>
          <w:rPr>
            <w:noProof/>
            <w:webHidden/>
          </w:rPr>
          <w:t>7</w:t>
        </w:r>
        <w:r>
          <w:rPr>
            <w:noProof/>
            <w:webHidden/>
          </w:rPr>
          <w:fldChar w:fldCharType="end"/>
        </w:r>
      </w:hyperlink>
    </w:p>
    <w:p w14:paraId="1234EDBC" w14:textId="6E5F00FC" w:rsidR="00E13FEC" w:rsidRDefault="00E13FEC">
      <w:pPr>
        <w:pStyle w:val="TOC2"/>
        <w:rPr>
          <w:rFonts w:asciiTheme="minorHAnsi" w:eastAsiaTheme="minorEastAsia" w:hAnsiTheme="minorHAnsi" w:cstheme="minorBidi"/>
          <w:noProof/>
          <w:color w:val="auto"/>
          <w:kern w:val="2"/>
          <w14:ligatures w14:val="standardContextual"/>
        </w:rPr>
      </w:pPr>
      <w:hyperlink w:anchor="_Toc138167659" w:history="1">
        <w:r w:rsidRPr="00C11CBD">
          <w:rPr>
            <w:rStyle w:val="Hyperlink"/>
            <w:noProof/>
          </w:rPr>
          <w:t>4.14</w:t>
        </w:r>
        <w:r>
          <w:rPr>
            <w:rFonts w:asciiTheme="minorHAnsi" w:eastAsiaTheme="minorEastAsia" w:hAnsiTheme="minorHAnsi" w:cstheme="minorBidi"/>
            <w:noProof/>
            <w:color w:val="auto"/>
            <w:kern w:val="2"/>
            <w14:ligatures w14:val="standardContextual"/>
          </w:rPr>
          <w:tab/>
        </w:r>
        <w:r w:rsidRPr="00C11CBD">
          <w:rPr>
            <w:rStyle w:val="Hyperlink"/>
            <w:noProof/>
          </w:rPr>
          <w:t>Approved Service</w:t>
        </w:r>
        <w:r>
          <w:rPr>
            <w:noProof/>
            <w:webHidden/>
          </w:rPr>
          <w:tab/>
        </w:r>
        <w:r>
          <w:rPr>
            <w:noProof/>
            <w:webHidden/>
          </w:rPr>
          <w:fldChar w:fldCharType="begin"/>
        </w:r>
        <w:r>
          <w:rPr>
            <w:noProof/>
            <w:webHidden/>
          </w:rPr>
          <w:instrText xml:space="preserve"> PAGEREF _Toc138167659 \h </w:instrText>
        </w:r>
        <w:r>
          <w:rPr>
            <w:noProof/>
            <w:webHidden/>
          </w:rPr>
        </w:r>
        <w:r>
          <w:rPr>
            <w:noProof/>
            <w:webHidden/>
          </w:rPr>
          <w:fldChar w:fldCharType="separate"/>
        </w:r>
        <w:r>
          <w:rPr>
            <w:noProof/>
            <w:webHidden/>
          </w:rPr>
          <w:t>7</w:t>
        </w:r>
        <w:r>
          <w:rPr>
            <w:noProof/>
            <w:webHidden/>
          </w:rPr>
          <w:fldChar w:fldCharType="end"/>
        </w:r>
      </w:hyperlink>
    </w:p>
    <w:p w14:paraId="139112DA" w14:textId="0B125152" w:rsidR="00E13FEC" w:rsidRDefault="00E13FEC">
      <w:pPr>
        <w:pStyle w:val="TOC2"/>
        <w:rPr>
          <w:rFonts w:asciiTheme="minorHAnsi" w:eastAsiaTheme="minorEastAsia" w:hAnsiTheme="minorHAnsi" w:cstheme="minorBidi"/>
          <w:noProof/>
          <w:color w:val="auto"/>
          <w:kern w:val="2"/>
          <w14:ligatures w14:val="standardContextual"/>
        </w:rPr>
      </w:pPr>
      <w:hyperlink w:anchor="_Toc138167660" w:history="1">
        <w:r w:rsidRPr="00C11CBD">
          <w:rPr>
            <w:rStyle w:val="Hyperlink"/>
            <w:noProof/>
          </w:rPr>
          <w:t>4.15</w:t>
        </w:r>
        <w:r>
          <w:rPr>
            <w:rFonts w:asciiTheme="minorHAnsi" w:eastAsiaTheme="minorEastAsia" w:hAnsiTheme="minorHAnsi" w:cstheme="minorBidi"/>
            <w:noProof/>
            <w:color w:val="auto"/>
            <w:kern w:val="2"/>
            <w14:ligatures w14:val="standardContextual"/>
          </w:rPr>
          <w:tab/>
        </w:r>
        <w:r w:rsidRPr="00C11CBD">
          <w:rPr>
            <w:rStyle w:val="Hyperlink"/>
            <w:noProof/>
          </w:rPr>
          <w:t>Approved Service Provider</w:t>
        </w:r>
        <w:r>
          <w:rPr>
            <w:noProof/>
            <w:webHidden/>
          </w:rPr>
          <w:tab/>
        </w:r>
        <w:r>
          <w:rPr>
            <w:noProof/>
            <w:webHidden/>
          </w:rPr>
          <w:fldChar w:fldCharType="begin"/>
        </w:r>
        <w:r>
          <w:rPr>
            <w:noProof/>
            <w:webHidden/>
          </w:rPr>
          <w:instrText xml:space="preserve"> PAGEREF _Toc138167660 \h </w:instrText>
        </w:r>
        <w:r>
          <w:rPr>
            <w:noProof/>
            <w:webHidden/>
          </w:rPr>
        </w:r>
        <w:r>
          <w:rPr>
            <w:noProof/>
            <w:webHidden/>
          </w:rPr>
          <w:fldChar w:fldCharType="separate"/>
        </w:r>
        <w:r>
          <w:rPr>
            <w:noProof/>
            <w:webHidden/>
          </w:rPr>
          <w:t>7</w:t>
        </w:r>
        <w:r>
          <w:rPr>
            <w:noProof/>
            <w:webHidden/>
          </w:rPr>
          <w:fldChar w:fldCharType="end"/>
        </w:r>
      </w:hyperlink>
    </w:p>
    <w:p w14:paraId="3F8CE899" w14:textId="077308BC" w:rsidR="00E13FEC" w:rsidRDefault="00E13FEC">
      <w:pPr>
        <w:pStyle w:val="TOC2"/>
        <w:rPr>
          <w:rFonts w:asciiTheme="minorHAnsi" w:eastAsiaTheme="minorEastAsia" w:hAnsiTheme="minorHAnsi" w:cstheme="minorBidi"/>
          <w:noProof/>
          <w:color w:val="auto"/>
          <w:kern w:val="2"/>
          <w14:ligatures w14:val="standardContextual"/>
        </w:rPr>
      </w:pPr>
      <w:hyperlink w:anchor="_Toc138167661" w:history="1">
        <w:r w:rsidRPr="00C11CBD">
          <w:rPr>
            <w:rStyle w:val="Hyperlink"/>
            <w:noProof/>
          </w:rPr>
          <w:t>4.16</w:t>
        </w:r>
        <w:r>
          <w:rPr>
            <w:rFonts w:asciiTheme="minorHAnsi" w:eastAsiaTheme="minorEastAsia" w:hAnsiTheme="minorHAnsi" w:cstheme="minorBidi"/>
            <w:noProof/>
            <w:color w:val="auto"/>
            <w:kern w:val="2"/>
            <w14:ligatures w14:val="standardContextual"/>
          </w:rPr>
          <w:tab/>
        </w:r>
        <w:r w:rsidRPr="00C11CBD">
          <w:rPr>
            <w:rStyle w:val="Hyperlink"/>
            <w:noProof/>
          </w:rPr>
          <w:t>Assessment</w:t>
        </w:r>
        <w:r>
          <w:rPr>
            <w:noProof/>
            <w:webHidden/>
          </w:rPr>
          <w:tab/>
        </w:r>
        <w:r>
          <w:rPr>
            <w:noProof/>
            <w:webHidden/>
          </w:rPr>
          <w:fldChar w:fldCharType="begin"/>
        </w:r>
        <w:r>
          <w:rPr>
            <w:noProof/>
            <w:webHidden/>
          </w:rPr>
          <w:instrText xml:space="preserve"> PAGEREF _Toc138167661 \h </w:instrText>
        </w:r>
        <w:r>
          <w:rPr>
            <w:noProof/>
            <w:webHidden/>
          </w:rPr>
        </w:r>
        <w:r>
          <w:rPr>
            <w:noProof/>
            <w:webHidden/>
          </w:rPr>
          <w:fldChar w:fldCharType="separate"/>
        </w:r>
        <w:r>
          <w:rPr>
            <w:noProof/>
            <w:webHidden/>
          </w:rPr>
          <w:t>7</w:t>
        </w:r>
        <w:r>
          <w:rPr>
            <w:noProof/>
            <w:webHidden/>
          </w:rPr>
          <w:fldChar w:fldCharType="end"/>
        </w:r>
      </w:hyperlink>
    </w:p>
    <w:p w14:paraId="1BC4004A" w14:textId="03C47AA1" w:rsidR="00E13FEC" w:rsidRDefault="00E13FEC">
      <w:pPr>
        <w:pStyle w:val="TOC2"/>
        <w:rPr>
          <w:rFonts w:asciiTheme="minorHAnsi" w:eastAsiaTheme="minorEastAsia" w:hAnsiTheme="minorHAnsi" w:cstheme="minorBidi"/>
          <w:noProof/>
          <w:color w:val="auto"/>
          <w:kern w:val="2"/>
          <w14:ligatures w14:val="standardContextual"/>
        </w:rPr>
      </w:pPr>
      <w:hyperlink w:anchor="_Toc138167662" w:history="1">
        <w:r w:rsidRPr="00C11CBD">
          <w:rPr>
            <w:rStyle w:val="Hyperlink"/>
            <w:noProof/>
          </w:rPr>
          <w:t>4.17</w:t>
        </w:r>
        <w:r>
          <w:rPr>
            <w:rFonts w:asciiTheme="minorHAnsi" w:eastAsiaTheme="minorEastAsia" w:hAnsiTheme="minorHAnsi" w:cstheme="minorBidi"/>
            <w:noProof/>
            <w:color w:val="auto"/>
            <w:kern w:val="2"/>
            <w14:ligatures w14:val="standardContextual"/>
          </w:rPr>
          <w:tab/>
        </w:r>
        <w:r w:rsidRPr="00C11CBD">
          <w:rPr>
            <w:rStyle w:val="Hyperlink"/>
            <w:noProof/>
          </w:rPr>
          <w:t>Assessor</w:t>
        </w:r>
        <w:r>
          <w:rPr>
            <w:noProof/>
            <w:webHidden/>
          </w:rPr>
          <w:tab/>
        </w:r>
        <w:r>
          <w:rPr>
            <w:noProof/>
            <w:webHidden/>
          </w:rPr>
          <w:fldChar w:fldCharType="begin"/>
        </w:r>
        <w:r>
          <w:rPr>
            <w:noProof/>
            <w:webHidden/>
          </w:rPr>
          <w:instrText xml:space="preserve"> PAGEREF _Toc138167662 \h </w:instrText>
        </w:r>
        <w:r>
          <w:rPr>
            <w:noProof/>
            <w:webHidden/>
          </w:rPr>
        </w:r>
        <w:r>
          <w:rPr>
            <w:noProof/>
            <w:webHidden/>
          </w:rPr>
          <w:fldChar w:fldCharType="separate"/>
        </w:r>
        <w:r>
          <w:rPr>
            <w:noProof/>
            <w:webHidden/>
          </w:rPr>
          <w:t>7</w:t>
        </w:r>
        <w:r>
          <w:rPr>
            <w:noProof/>
            <w:webHidden/>
          </w:rPr>
          <w:fldChar w:fldCharType="end"/>
        </w:r>
      </w:hyperlink>
    </w:p>
    <w:p w14:paraId="494BCE08" w14:textId="00C2A43E" w:rsidR="00E13FEC" w:rsidRDefault="00E13FEC">
      <w:pPr>
        <w:pStyle w:val="TOC2"/>
        <w:rPr>
          <w:rFonts w:asciiTheme="minorHAnsi" w:eastAsiaTheme="minorEastAsia" w:hAnsiTheme="minorHAnsi" w:cstheme="minorBidi"/>
          <w:noProof/>
          <w:color w:val="auto"/>
          <w:kern w:val="2"/>
          <w14:ligatures w14:val="standardContextual"/>
        </w:rPr>
      </w:pPr>
      <w:hyperlink w:anchor="_Toc138167663" w:history="1">
        <w:r w:rsidRPr="00C11CBD">
          <w:rPr>
            <w:rStyle w:val="Hyperlink"/>
            <w:noProof/>
          </w:rPr>
          <w:t>4.18</w:t>
        </w:r>
        <w:r>
          <w:rPr>
            <w:rFonts w:asciiTheme="minorHAnsi" w:eastAsiaTheme="minorEastAsia" w:hAnsiTheme="minorHAnsi" w:cstheme="minorBidi"/>
            <w:noProof/>
            <w:color w:val="auto"/>
            <w:kern w:val="2"/>
            <w14:ligatures w14:val="standardContextual"/>
          </w:rPr>
          <w:tab/>
        </w:r>
        <w:r w:rsidRPr="00C11CBD">
          <w:rPr>
            <w:rStyle w:val="Hyperlink"/>
            <w:noProof/>
          </w:rPr>
          <w:t>Accreditation</w:t>
        </w:r>
        <w:r>
          <w:rPr>
            <w:noProof/>
            <w:webHidden/>
          </w:rPr>
          <w:tab/>
        </w:r>
        <w:r>
          <w:rPr>
            <w:noProof/>
            <w:webHidden/>
          </w:rPr>
          <w:fldChar w:fldCharType="begin"/>
        </w:r>
        <w:r>
          <w:rPr>
            <w:noProof/>
            <w:webHidden/>
          </w:rPr>
          <w:instrText xml:space="preserve"> PAGEREF _Toc138167663 \h </w:instrText>
        </w:r>
        <w:r>
          <w:rPr>
            <w:noProof/>
            <w:webHidden/>
          </w:rPr>
        </w:r>
        <w:r>
          <w:rPr>
            <w:noProof/>
            <w:webHidden/>
          </w:rPr>
          <w:fldChar w:fldCharType="separate"/>
        </w:r>
        <w:r>
          <w:rPr>
            <w:noProof/>
            <w:webHidden/>
          </w:rPr>
          <w:t>8</w:t>
        </w:r>
        <w:r>
          <w:rPr>
            <w:noProof/>
            <w:webHidden/>
          </w:rPr>
          <w:fldChar w:fldCharType="end"/>
        </w:r>
      </w:hyperlink>
    </w:p>
    <w:p w14:paraId="7C2BD6C1" w14:textId="364ABA5E" w:rsidR="00E13FEC" w:rsidRDefault="00E13FEC">
      <w:pPr>
        <w:pStyle w:val="TOC2"/>
        <w:rPr>
          <w:rFonts w:asciiTheme="minorHAnsi" w:eastAsiaTheme="minorEastAsia" w:hAnsiTheme="minorHAnsi" w:cstheme="minorBidi"/>
          <w:noProof/>
          <w:color w:val="auto"/>
          <w:kern w:val="2"/>
          <w14:ligatures w14:val="standardContextual"/>
        </w:rPr>
      </w:pPr>
      <w:hyperlink w:anchor="_Toc138167664" w:history="1">
        <w:r w:rsidRPr="00C11CBD">
          <w:rPr>
            <w:rStyle w:val="Hyperlink"/>
            <w:noProof/>
          </w:rPr>
          <w:t>4.19</w:t>
        </w:r>
        <w:r>
          <w:rPr>
            <w:rFonts w:asciiTheme="minorHAnsi" w:eastAsiaTheme="minorEastAsia" w:hAnsiTheme="minorHAnsi" w:cstheme="minorBidi"/>
            <w:noProof/>
            <w:color w:val="auto"/>
            <w:kern w:val="2"/>
            <w14:ligatures w14:val="standardContextual"/>
          </w:rPr>
          <w:tab/>
        </w:r>
        <w:r w:rsidRPr="00C11CBD">
          <w:rPr>
            <w:rStyle w:val="Hyperlink"/>
            <w:noProof/>
          </w:rPr>
          <w:t>Accredited Assessor</w:t>
        </w:r>
        <w:r>
          <w:rPr>
            <w:noProof/>
            <w:webHidden/>
          </w:rPr>
          <w:tab/>
        </w:r>
        <w:r>
          <w:rPr>
            <w:noProof/>
            <w:webHidden/>
          </w:rPr>
          <w:fldChar w:fldCharType="begin"/>
        </w:r>
        <w:r>
          <w:rPr>
            <w:noProof/>
            <w:webHidden/>
          </w:rPr>
          <w:instrText xml:space="preserve"> PAGEREF _Toc138167664 \h </w:instrText>
        </w:r>
        <w:r>
          <w:rPr>
            <w:noProof/>
            <w:webHidden/>
          </w:rPr>
        </w:r>
        <w:r>
          <w:rPr>
            <w:noProof/>
            <w:webHidden/>
          </w:rPr>
          <w:fldChar w:fldCharType="separate"/>
        </w:r>
        <w:r>
          <w:rPr>
            <w:noProof/>
            <w:webHidden/>
          </w:rPr>
          <w:t>8</w:t>
        </w:r>
        <w:r>
          <w:rPr>
            <w:noProof/>
            <w:webHidden/>
          </w:rPr>
          <w:fldChar w:fldCharType="end"/>
        </w:r>
      </w:hyperlink>
    </w:p>
    <w:p w14:paraId="38DA9FC0" w14:textId="042D4E79" w:rsidR="00E13FEC" w:rsidRDefault="00E13FEC">
      <w:pPr>
        <w:pStyle w:val="TOC2"/>
        <w:rPr>
          <w:rFonts w:asciiTheme="minorHAnsi" w:eastAsiaTheme="minorEastAsia" w:hAnsiTheme="minorHAnsi" w:cstheme="minorBidi"/>
          <w:noProof/>
          <w:color w:val="auto"/>
          <w:kern w:val="2"/>
          <w14:ligatures w14:val="standardContextual"/>
        </w:rPr>
      </w:pPr>
      <w:hyperlink w:anchor="_Toc138167665" w:history="1">
        <w:r w:rsidRPr="00C11CBD">
          <w:rPr>
            <w:rStyle w:val="Hyperlink"/>
            <w:noProof/>
          </w:rPr>
          <w:t>4.20</w:t>
        </w:r>
        <w:r>
          <w:rPr>
            <w:rFonts w:asciiTheme="minorHAnsi" w:eastAsiaTheme="minorEastAsia" w:hAnsiTheme="minorHAnsi" w:cstheme="minorBidi"/>
            <w:noProof/>
            <w:color w:val="auto"/>
            <w:kern w:val="2"/>
            <w14:ligatures w14:val="standardContextual"/>
          </w:rPr>
          <w:tab/>
        </w:r>
        <w:r w:rsidRPr="00C11CBD">
          <w:rPr>
            <w:rStyle w:val="Hyperlink"/>
            <w:noProof/>
          </w:rPr>
          <w:t>Class of Approval</w:t>
        </w:r>
        <w:r>
          <w:rPr>
            <w:noProof/>
            <w:webHidden/>
          </w:rPr>
          <w:tab/>
        </w:r>
        <w:r>
          <w:rPr>
            <w:noProof/>
            <w:webHidden/>
          </w:rPr>
          <w:fldChar w:fldCharType="begin"/>
        </w:r>
        <w:r>
          <w:rPr>
            <w:noProof/>
            <w:webHidden/>
          </w:rPr>
          <w:instrText xml:space="preserve"> PAGEREF _Toc138167665 \h </w:instrText>
        </w:r>
        <w:r>
          <w:rPr>
            <w:noProof/>
            <w:webHidden/>
          </w:rPr>
        </w:r>
        <w:r>
          <w:rPr>
            <w:noProof/>
            <w:webHidden/>
          </w:rPr>
          <w:fldChar w:fldCharType="separate"/>
        </w:r>
        <w:r>
          <w:rPr>
            <w:noProof/>
            <w:webHidden/>
          </w:rPr>
          <w:t>8</w:t>
        </w:r>
        <w:r>
          <w:rPr>
            <w:noProof/>
            <w:webHidden/>
          </w:rPr>
          <w:fldChar w:fldCharType="end"/>
        </w:r>
      </w:hyperlink>
    </w:p>
    <w:p w14:paraId="362F697C" w14:textId="71206CFC" w:rsidR="00E13FEC" w:rsidRDefault="00E13FEC">
      <w:pPr>
        <w:pStyle w:val="TOC2"/>
        <w:rPr>
          <w:rFonts w:asciiTheme="minorHAnsi" w:eastAsiaTheme="minorEastAsia" w:hAnsiTheme="minorHAnsi" w:cstheme="minorBidi"/>
          <w:noProof/>
          <w:color w:val="auto"/>
          <w:kern w:val="2"/>
          <w14:ligatures w14:val="standardContextual"/>
        </w:rPr>
      </w:pPr>
      <w:hyperlink w:anchor="_Toc138167666" w:history="1">
        <w:r w:rsidRPr="00C11CBD">
          <w:rPr>
            <w:rStyle w:val="Hyperlink"/>
            <w:noProof/>
          </w:rPr>
          <w:t>4.21</w:t>
        </w:r>
        <w:r>
          <w:rPr>
            <w:rFonts w:asciiTheme="minorHAnsi" w:eastAsiaTheme="minorEastAsia" w:hAnsiTheme="minorHAnsi" w:cstheme="minorBidi"/>
            <w:noProof/>
            <w:color w:val="auto"/>
            <w:kern w:val="2"/>
            <w14:ligatures w14:val="standardContextual"/>
          </w:rPr>
          <w:tab/>
        </w:r>
        <w:r w:rsidRPr="00C11CBD">
          <w:rPr>
            <w:rStyle w:val="Hyperlink"/>
            <w:noProof/>
          </w:rPr>
          <w:t>Statement of Criteria Applicability</w:t>
        </w:r>
        <w:r>
          <w:rPr>
            <w:noProof/>
            <w:webHidden/>
          </w:rPr>
          <w:tab/>
        </w:r>
        <w:r>
          <w:rPr>
            <w:noProof/>
            <w:webHidden/>
          </w:rPr>
          <w:fldChar w:fldCharType="begin"/>
        </w:r>
        <w:r>
          <w:rPr>
            <w:noProof/>
            <w:webHidden/>
          </w:rPr>
          <w:instrText xml:space="preserve"> PAGEREF _Toc138167666 \h </w:instrText>
        </w:r>
        <w:r>
          <w:rPr>
            <w:noProof/>
            <w:webHidden/>
          </w:rPr>
        </w:r>
        <w:r>
          <w:rPr>
            <w:noProof/>
            <w:webHidden/>
          </w:rPr>
          <w:fldChar w:fldCharType="separate"/>
        </w:r>
        <w:r>
          <w:rPr>
            <w:noProof/>
            <w:webHidden/>
          </w:rPr>
          <w:t>8</w:t>
        </w:r>
        <w:r>
          <w:rPr>
            <w:noProof/>
            <w:webHidden/>
          </w:rPr>
          <w:fldChar w:fldCharType="end"/>
        </w:r>
      </w:hyperlink>
    </w:p>
    <w:p w14:paraId="53EE80A1" w14:textId="1DC2088C" w:rsidR="00E13FEC" w:rsidRDefault="00E13FEC">
      <w:pPr>
        <w:pStyle w:val="TOC2"/>
        <w:rPr>
          <w:rFonts w:asciiTheme="minorHAnsi" w:eastAsiaTheme="minorEastAsia" w:hAnsiTheme="minorHAnsi" w:cstheme="minorBidi"/>
          <w:noProof/>
          <w:color w:val="auto"/>
          <w:kern w:val="2"/>
          <w14:ligatures w14:val="standardContextual"/>
        </w:rPr>
      </w:pPr>
      <w:hyperlink w:anchor="_Toc138167667" w:history="1">
        <w:r w:rsidRPr="00C11CBD">
          <w:rPr>
            <w:rStyle w:val="Hyperlink"/>
            <w:noProof/>
          </w:rPr>
          <w:t>4.22</w:t>
        </w:r>
        <w:r>
          <w:rPr>
            <w:rFonts w:asciiTheme="minorHAnsi" w:eastAsiaTheme="minorEastAsia" w:hAnsiTheme="minorHAnsi" w:cstheme="minorBidi"/>
            <w:noProof/>
            <w:color w:val="auto"/>
            <w:kern w:val="2"/>
            <w14:ligatures w14:val="standardContextual"/>
          </w:rPr>
          <w:tab/>
        </w:r>
        <w:r w:rsidRPr="00C11CBD">
          <w:rPr>
            <w:rStyle w:val="Hyperlink"/>
            <w:noProof/>
          </w:rPr>
          <w:t>Statement of Conformity</w:t>
        </w:r>
        <w:r>
          <w:rPr>
            <w:noProof/>
            <w:webHidden/>
          </w:rPr>
          <w:tab/>
        </w:r>
        <w:r>
          <w:rPr>
            <w:noProof/>
            <w:webHidden/>
          </w:rPr>
          <w:fldChar w:fldCharType="begin"/>
        </w:r>
        <w:r>
          <w:rPr>
            <w:noProof/>
            <w:webHidden/>
          </w:rPr>
          <w:instrText xml:space="preserve"> PAGEREF _Toc138167667 \h </w:instrText>
        </w:r>
        <w:r>
          <w:rPr>
            <w:noProof/>
            <w:webHidden/>
          </w:rPr>
        </w:r>
        <w:r>
          <w:rPr>
            <w:noProof/>
            <w:webHidden/>
          </w:rPr>
          <w:fldChar w:fldCharType="separate"/>
        </w:r>
        <w:r>
          <w:rPr>
            <w:noProof/>
            <w:webHidden/>
          </w:rPr>
          <w:t>8</w:t>
        </w:r>
        <w:r>
          <w:rPr>
            <w:noProof/>
            <w:webHidden/>
          </w:rPr>
          <w:fldChar w:fldCharType="end"/>
        </w:r>
      </w:hyperlink>
    </w:p>
    <w:p w14:paraId="7FC97E5F" w14:textId="3B249DAF" w:rsidR="00E13FEC" w:rsidRDefault="00E13FEC">
      <w:pPr>
        <w:pStyle w:val="TOC2"/>
        <w:rPr>
          <w:rFonts w:asciiTheme="minorHAnsi" w:eastAsiaTheme="minorEastAsia" w:hAnsiTheme="minorHAnsi" w:cstheme="minorBidi"/>
          <w:noProof/>
          <w:color w:val="auto"/>
          <w:kern w:val="2"/>
          <w14:ligatures w14:val="standardContextual"/>
        </w:rPr>
      </w:pPr>
      <w:hyperlink w:anchor="_Toc138167668" w:history="1">
        <w:r w:rsidRPr="00C11CBD">
          <w:rPr>
            <w:rStyle w:val="Hyperlink"/>
            <w:noProof/>
          </w:rPr>
          <w:t>4.23</w:t>
        </w:r>
        <w:r>
          <w:rPr>
            <w:rFonts w:asciiTheme="minorHAnsi" w:eastAsiaTheme="minorEastAsia" w:hAnsiTheme="minorHAnsi" w:cstheme="minorBidi"/>
            <w:noProof/>
            <w:color w:val="auto"/>
            <w:kern w:val="2"/>
            <w14:ligatures w14:val="standardContextual"/>
          </w:rPr>
          <w:tab/>
        </w:r>
        <w:r w:rsidRPr="00C11CBD">
          <w:rPr>
            <w:rStyle w:val="Hyperlink"/>
            <w:noProof/>
          </w:rPr>
          <w:t>Kantara Assessor’s Report</w:t>
        </w:r>
        <w:r>
          <w:rPr>
            <w:noProof/>
            <w:webHidden/>
          </w:rPr>
          <w:tab/>
        </w:r>
        <w:r>
          <w:rPr>
            <w:noProof/>
            <w:webHidden/>
          </w:rPr>
          <w:fldChar w:fldCharType="begin"/>
        </w:r>
        <w:r>
          <w:rPr>
            <w:noProof/>
            <w:webHidden/>
          </w:rPr>
          <w:instrText xml:space="preserve"> PAGEREF _Toc138167668 \h </w:instrText>
        </w:r>
        <w:r>
          <w:rPr>
            <w:noProof/>
            <w:webHidden/>
          </w:rPr>
        </w:r>
        <w:r>
          <w:rPr>
            <w:noProof/>
            <w:webHidden/>
          </w:rPr>
          <w:fldChar w:fldCharType="separate"/>
        </w:r>
        <w:r>
          <w:rPr>
            <w:noProof/>
            <w:webHidden/>
          </w:rPr>
          <w:t>8</w:t>
        </w:r>
        <w:r>
          <w:rPr>
            <w:noProof/>
            <w:webHidden/>
          </w:rPr>
          <w:fldChar w:fldCharType="end"/>
        </w:r>
      </w:hyperlink>
    </w:p>
    <w:p w14:paraId="7001F334" w14:textId="799DE773" w:rsidR="00E13FEC" w:rsidRDefault="00E13FEC">
      <w:pPr>
        <w:pStyle w:val="TOC2"/>
        <w:rPr>
          <w:rFonts w:asciiTheme="minorHAnsi" w:eastAsiaTheme="minorEastAsia" w:hAnsiTheme="minorHAnsi" w:cstheme="minorBidi"/>
          <w:noProof/>
          <w:color w:val="auto"/>
          <w:kern w:val="2"/>
          <w14:ligatures w14:val="standardContextual"/>
        </w:rPr>
      </w:pPr>
      <w:hyperlink w:anchor="_Toc138167669" w:history="1">
        <w:r w:rsidRPr="00C11CBD">
          <w:rPr>
            <w:rStyle w:val="Hyperlink"/>
            <w:noProof/>
          </w:rPr>
          <w:t>4.24</w:t>
        </w:r>
        <w:r>
          <w:rPr>
            <w:rFonts w:asciiTheme="minorHAnsi" w:eastAsiaTheme="minorEastAsia" w:hAnsiTheme="minorHAnsi" w:cstheme="minorBidi"/>
            <w:noProof/>
            <w:color w:val="auto"/>
            <w:kern w:val="2"/>
            <w14:ligatures w14:val="standardContextual"/>
          </w:rPr>
          <w:tab/>
        </w:r>
        <w:r w:rsidRPr="00C11CBD">
          <w:rPr>
            <w:rStyle w:val="Hyperlink"/>
            <w:noProof/>
          </w:rPr>
          <w:t>Assurance</w:t>
        </w:r>
        <w:r>
          <w:rPr>
            <w:noProof/>
            <w:webHidden/>
          </w:rPr>
          <w:tab/>
        </w:r>
        <w:r>
          <w:rPr>
            <w:noProof/>
            <w:webHidden/>
          </w:rPr>
          <w:fldChar w:fldCharType="begin"/>
        </w:r>
        <w:r>
          <w:rPr>
            <w:noProof/>
            <w:webHidden/>
          </w:rPr>
          <w:instrText xml:space="preserve"> PAGEREF _Toc138167669 \h </w:instrText>
        </w:r>
        <w:r>
          <w:rPr>
            <w:noProof/>
            <w:webHidden/>
          </w:rPr>
        </w:r>
        <w:r>
          <w:rPr>
            <w:noProof/>
            <w:webHidden/>
          </w:rPr>
          <w:fldChar w:fldCharType="separate"/>
        </w:r>
        <w:r>
          <w:rPr>
            <w:noProof/>
            <w:webHidden/>
          </w:rPr>
          <w:t>9</w:t>
        </w:r>
        <w:r>
          <w:rPr>
            <w:noProof/>
            <w:webHidden/>
          </w:rPr>
          <w:fldChar w:fldCharType="end"/>
        </w:r>
      </w:hyperlink>
    </w:p>
    <w:p w14:paraId="15DBF2ED" w14:textId="5748B891" w:rsidR="00E13FEC" w:rsidRDefault="00E13FEC">
      <w:pPr>
        <w:pStyle w:val="TOC2"/>
        <w:rPr>
          <w:rFonts w:asciiTheme="minorHAnsi" w:eastAsiaTheme="minorEastAsia" w:hAnsiTheme="minorHAnsi" w:cstheme="minorBidi"/>
          <w:noProof/>
          <w:color w:val="auto"/>
          <w:kern w:val="2"/>
          <w14:ligatures w14:val="standardContextual"/>
        </w:rPr>
      </w:pPr>
      <w:hyperlink w:anchor="_Toc138167670" w:history="1">
        <w:r w:rsidRPr="00C11CBD">
          <w:rPr>
            <w:rStyle w:val="Hyperlink"/>
            <w:noProof/>
          </w:rPr>
          <w:t>4.25</w:t>
        </w:r>
        <w:r>
          <w:rPr>
            <w:rFonts w:asciiTheme="minorHAnsi" w:eastAsiaTheme="minorEastAsia" w:hAnsiTheme="minorHAnsi" w:cstheme="minorBidi"/>
            <w:noProof/>
            <w:color w:val="auto"/>
            <w:kern w:val="2"/>
            <w14:ligatures w14:val="standardContextual"/>
          </w:rPr>
          <w:tab/>
        </w:r>
        <w:r w:rsidRPr="00C11CBD">
          <w:rPr>
            <w:rStyle w:val="Hyperlink"/>
            <w:noProof/>
          </w:rPr>
          <w:t>Assurance Review Board</w:t>
        </w:r>
        <w:r>
          <w:rPr>
            <w:noProof/>
            <w:webHidden/>
          </w:rPr>
          <w:tab/>
        </w:r>
        <w:r>
          <w:rPr>
            <w:noProof/>
            <w:webHidden/>
          </w:rPr>
          <w:fldChar w:fldCharType="begin"/>
        </w:r>
        <w:r>
          <w:rPr>
            <w:noProof/>
            <w:webHidden/>
          </w:rPr>
          <w:instrText xml:space="preserve"> PAGEREF _Toc138167670 \h </w:instrText>
        </w:r>
        <w:r>
          <w:rPr>
            <w:noProof/>
            <w:webHidden/>
          </w:rPr>
        </w:r>
        <w:r>
          <w:rPr>
            <w:noProof/>
            <w:webHidden/>
          </w:rPr>
          <w:fldChar w:fldCharType="separate"/>
        </w:r>
        <w:r>
          <w:rPr>
            <w:noProof/>
            <w:webHidden/>
          </w:rPr>
          <w:t>9</w:t>
        </w:r>
        <w:r>
          <w:rPr>
            <w:noProof/>
            <w:webHidden/>
          </w:rPr>
          <w:fldChar w:fldCharType="end"/>
        </w:r>
      </w:hyperlink>
    </w:p>
    <w:p w14:paraId="32032A44" w14:textId="5B58083E" w:rsidR="00E13FEC" w:rsidRDefault="00E13FEC">
      <w:pPr>
        <w:pStyle w:val="TOC2"/>
        <w:rPr>
          <w:rFonts w:asciiTheme="minorHAnsi" w:eastAsiaTheme="minorEastAsia" w:hAnsiTheme="minorHAnsi" w:cstheme="minorBidi"/>
          <w:noProof/>
          <w:color w:val="auto"/>
          <w:kern w:val="2"/>
          <w14:ligatures w14:val="standardContextual"/>
        </w:rPr>
      </w:pPr>
      <w:hyperlink w:anchor="_Toc138167671" w:history="1">
        <w:r w:rsidRPr="00C11CBD">
          <w:rPr>
            <w:rStyle w:val="Hyperlink"/>
            <w:noProof/>
          </w:rPr>
          <w:t>4.26</w:t>
        </w:r>
        <w:r>
          <w:rPr>
            <w:rFonts w:asciiTheme="minorHAnsi" w:eastAsiaTheme="minorEastAsia" w:hAnsiTheme="minorHAnsi" w:cstheme="minorBidi"/>
            <w:noProof/>
            <w:color w:val="auto"/>
            <w:kern w:val="2"/>
            <w14:ligatures w14:val="standardContextual"/>
          </w:rPr>
          <w:tab/>
        </w:r>
        <w:r w:rsidRPr="00C11CBD">
          <w:rPr>
            <w:rStyle w:val="Hyperlink"/>
            <w:noProof/>
          </w:rPr>
          <w:t>Identity Assurance Work Group</w:t>
        </w:r>
        <w:r>
          <w:rPr>
            <w:noProof/>
            <w:webHidden/>
          </w:rPr>
          <w:tab/>
        </w:r>
        <w:r>
          <w:rPr>
            <w:noProof/>
            <w:webHidden/>
          </w:rPr>
          <w:fldChar w:fldCharType="begin"/>
        </w:r>
        <w:r>
          <w:rPr>
            <w:noProof/>
            <w:webHidden/>
          </w:rPr>
          <w:instrText xml:space="preserve"> PAGEREF _Toc138167671 \h </w:instrText>
        </w:r>
        <w:r>
          <w:rPr>
            <w:noProof/>
            <w:webHidden/>
          </w:rPr>
        </w:r>
        <w:r>
          <w:rPr>
            <w:noProof/>
            <w:webHidden/>
          </w:rPr>
          <w:fldChar w:fldCharType="separate"/>
        </w:r>
        <w:r>
          <w:rPr>
            <w:noProof/>
            <w:webHidden/>
          </w:rPr>
          <w:t>9</w:t>
        </w:r>
        <w:r>
          <w:rPr>
            <w:noProof/>
            <w:webHidden/>
          </w:rPr>
          <w:fldChar w:fldCharType="end"/>
        </w:r>
      </w:hyperlink>
    </w:p>
    <w:p w14:paraId="3E794713" w14:textId="53706070" w:rsidR="00E13FEC" w:rsidRDefault="00E13FEC">
      <w:pPr>
        <w:pStyle w:val="TOC2"/>
        <w:rPr>
          <w:rFonts w:asciiTheme="minorHAnsi" w:eastAsiaTheme="minorEastAsia" w:hAnsiTheme="minorHAnsi" w:cstheme="minorBidi"/>
          <w:noProof/>
          <w:color w:val="auto"/>
          <w:kern w:val="2"/>
          <w14:ligatures w14:val="standardContextual"/>
        </w:rPr>
      </w:pPr>
      <w:hyperlink w:anchor="_Toc138167672" w:history="1">
        <w:r w:rsidRPr="00C11CBD">
          <w:rPr>
            <w:rStyle w:val="Hyperlink"/>
            <w:noProof/>
          </w:rPr>
          <w:t>4.27</w:t>
        </w:r>
        <w:r>
          <w:rPr>
            <w:rFonts w:asciiTheme="minorHAnsi" w:eastAsiaTheme="minorEastAsia" w:hAnsiTheme="minorHAnsi" w:cstheme="minorBidi"/>
            <w:noProof/>
            <w:color w:val="auto"/>
            <w:kern w:val="2"/>
            <w14:ligatures w14:val="standardContextual"/>
          </w:rPr>
          <w:tab/>
        </w:r>
        <w:r w:rsidRPr="00C11CBD">
          <w:rPr>
            <w:rStyle w:val="Hyperlink"/>
            <w:noProof/>
          </w:rPr>
          <w:t>Level of Assurance</w:t>
        </w:r>
        <w:r>
          <w:rPr>
            <w:noProof/>
            <w:webHidden/>
          </w:rPr>
          <w:tab/>
        </w:r>
        <w:r>
          <w:rPr>
            <w:noProof/>
            <w:webHidden/>
          </w:rPr>
          <w:fldChar w:fldCharType="begin"/>
        </w:r>
        <w:r>
          <w:rPr>
            <w:noProof/>
            <w:webHidden/>
          </w:rPr>
          <w:instrText xml:space="preserve"> PAGEREF _Toc138167672 \h </w:instrText>
        </w:r>
        <w:r>
          <w:rPr>
            <w:noProof/>
            <w:webHidden/>
          </w:rPr>
        </w:r>
        <w:r>
          <w:rPr>
            <w:noProof/>
            <w:webHidden/>
          </w:rPr>
          <w:fldChar w:fldCharType="separate"/>
        </w:r>
        <w:r>
          <w:rPr>
            <w:noProof/>
            <w:webHidden/>
          </w:rPr>
          <w:t>9</w:t>
        </w:r>
        <w:r>
          <w:rPr>
            <w:noProof/>
            <w:webHidden/>
          </w:rPr>
          <w:fldChar w:fldCharType="end"/>
        </w:r>
      </w:hyperlink>
    </w:p>
    <w:p w14:paraId="4DA86B9C" w14:textId="1E4EAA8F" w:rsidR="00E13FEC" w:rsidRDefault="00E13FEC">
      <w:pPr>
        <w:pStyle w:val="TOC2"/>
        <w:rPr>
          <w:rFonts w:asciiTheme="minorHAnsi" w:eastAsiaTheme="minorEastAsia" w:hAnsiTheme="minorHAnsi" w:cstheme="minorBidi"/>
          <w:noProof/>
          <w:color w:val="auto"/>
          <w:kern w:val="2"/>
          <w14:ligatures w14:val="standardContextual"/>
        </w:rPr>
      </w:pPr>
      <w:hyperlink w:anchor="_Toc138167673" w:history="1">
        <w:r w:rsidRPr="00C11CBD">
          <w:rPr>
            <w:rStyle w:val="Hyperlink"/>
            <w:noProof/>
          </w:rPr>
          <w:t>4.28</w:t>
        </w:r>
        <w:r>
          <w:rPr>
            <w:rFonts w:asciiTheme="minorHAnsi" w:eastAsiaTheme="minorEastAsia" w:hAnsiTheme="minorHAnsi" w:cstheme="minorBidi"/>
            <w:noProof/>
            <w:color w:val="auto"/>
            <w:kern w:val="2"/>
            <w14:ligatures w14:val="standardContextual"/>
          </w:rPr>
          <w:tab/>
        </w:r>
        <w:r w:rsidRPr="00C11CBD">
          <w:rPr>
            <w:rStyle w:val="Hyperlink"/>
            <w:noProof/>
          </w:rPr>
          <w:t>Assurance Level</w:t>
        </w:r>
        <w:r>
          <w:rPr>
            <w:noProof/>
            <w:webHidden/>
          </w:rPr>
          <w:tab/>
        </w:r>
        <w:r>
          <w:rPr>
            <w:noProof/>
            <w:webHidden/>
          </w:rPr>
          <w:fldChar w:fldCharType="begin"/>
        </w:r>
        <w:r>
          <w:rPr>
            <w:noProof/>
            <w:webHidden/>
          </w:rPr>
          <w:instrText xml:space="preserve"> PAGEREF _Toc138167673 \h </w:instrText>
        </w:r>
        <w:r>
          <w:rPr>
            <w:noProof/>
            <w:webHidden/>
          </w:rPr>
        </w:r>
        <w:r>
          <w:rPr>
            <w:noProof/>
            <w:webHidden/>
          </w:rPr>
          <w:fldChar w:fldCharType="separate"/>
        </w:r>
        <w:r>
          <w:rPr>
            <w:noProof/>
            <w:webHidden/>
          </w:rPr>
          <w:t>9</w:t>
        </w:r>
        <w:r>
          <w:rPr>
            <w:noProof/>
            <w:webHidden/>
          </w:rPr>
          <w:fldChar w:fldCharType="end"/>
        </w:r>
      </w:hyperlink>
    </w:p>
    <w:p w14:paraId="513512FE" w14:textId="20F37CC1" w:rsidR="00E13FEC" w:rsidRDefault="00E13FEC">
      <w:pPr>
        <w:pStyle w:val="TOC2"/>
        <w:rPr>
          <w:rFonts w:asciiTheme="minorHAnsi" w:eastAsiaTheme="minorEastAsia" w:hAnsiTheme="minorHAnsi" w:cstheme="minorBidi"/>
          <w:noProof/>
          <w:color w:val="auto"/>
          <w:kern w:val="2"/>
          <w14:ligatures w14:val="standardContextual"/>
        </w:rPr>
      </w:pPr>
      <w:hyperlink w:anchor="_Toc138167674" w:history="1">
        <w:r w:rsidRPr="00C11CBD">
          <w:rPr>
            <w:rStyle w:val="Hyperlink"/>
            <w:noProof/>
          </w:rPr>
          <w:t>4.29</w:t>
        </w:r>
        <w:r>
          <w:rPr>
            <w:rFonts w:asciiTheme="minorHAnsi" w:eastAsiaTheme="minorEastAsia" w:hAnsiTheme="minorHAnsi" w:cstheme="minorBidi"/>
            <w:noProof/>
            <w:color w:val="auto"/>
            <w:kern w:val="2"/>
            <w14:ligatures w14:val="standardContextual"/>
          </w:rPr>
          <w:tab/>
        </w:r>
        <w:r w:rsidRPr="00C11CBD">
          <w:rPr>
            <w:rStyle w:val="Hyperlink"/>
            <w:noProof/>
          </w:rPr>
          <w:t>Applicant</w:t>
        </w:r>
        <w:r>
          <w:rPr>
            <w:noProof/>
            <w:webHidden/>
          </w:rPr>
          <w:tab/>
        </w:r>
        <w:r>
          <w:rPr>
            <w:noProof/>
            <w:webHidden/>
          </w:rPr>
          <w:fldChar w:fldCharType="begin"/>
        </w:r>
        <w:r>
          <w:rPr>
            <w:noProof/>
            <w:webHidden/>
          </w:rPr>
          <w:instrText xml:space="preserve"> PAGEREF _Toc138167674 \h </w:instrText>
        </w:r>
        <w:r>
          <w:rPr>
            <w:noProof/>
            <w:webHidden/>
          </w:rPr>
        </w:r>
        <w:r>
          <w:rPr>
            <w:noProof/>
            <w:webHidden/>
          </w:rPr>
          <w:fldChar w:fldCharType="separate"/>
        </w:r>
        <w:r>
          <w:rPr>
            <w:noProof/>
            <w:webHidden/>
          </w:rPr>
          <w:t>10</w:t>
        </w:r>
        <w:r>
          <w:rPr>
            <w:noProof/>
            <w:webHidden/>
          </w:rPr>
          <w:fldChar w:fldCharType="end"/>
        </w:r>
      </w:hyperlink>
    </w:p>
    <w:p w14:paraId="7C267382" w14:textId="5A5ECBCE" w:rsidR="00E13FEC" w:rsidRDefault="00E13FEC">
      <w:pPr>
        <w:pStyle w:val="TOC2"/>
        <w:rPr>
          <w:rFonts w:asciiTheme="minorHAnsi" w:eastAsiaTheme="minorEastAsia" w:hAnsiTheme="minorHAnsi" w:cstheme="minorBidi"/>
          <w:noProof/>
          <w:color w:val="auto"/>
          <w:kern w:val="2"/>
          <w14:ligatures w14:val="standardContextual"/>
        </w:rPr>
      </w:pPr>
      <w:hyperlink w:anchor="_Toc138167675" w:history="1">
        <w:r w:rsidRPr="00C11CBD">
          <w:rPr>
            <w:rStyle w:val="Hyperlink"/>
            <w:noProof/>
          </w:rPr>
          <w:t>4.30</w:t>
        </w:r>
        <w:r>
          <w:rPr>
            <w:rFonts w:asciiTheme="minorHAnsi" w:eastAsiaTheme="minorEastAsia" w:hAnsiTheme="minorHAnsi" w:cstheme="minorBidi"/>
            <w:noProof/>
            <w:color w:val="auto"/>
            <w:kern w:val="2"/>
            <w14:ligatures w14:val="standardContextual"/>
          </w:rPr>
          <w:tab/>
        </w:r>
        <w:r w:rsidRPr="00C11CBD">
          <w:rPr>
            <w:rStyle w:val="Hyperlink"/>
            <w:noProof/>
          </w:rPr>
          <w:t>Subject</w:t>
        </w:r>
        <w:r>
          <w:rPr>
            <w:noProof/>
            <w:webHidden/>
          </w:rPr>
          <w:tab/>
        </w:r>
        <w:r>
          <w:rPr>
            <w:noProof/>
            <w:webHidden/>
          </w:rPr>
          <w:fldChar w:fldCharType="begin"/>
        </w:r>
        <w:r>
          <w:rPr>
            <w:noProof/>
            <w:webHidden/>
          </w:rPr>
          <w:instrText xml:space="preserve"> PAGEREF _Toc138167675 \h </w:instrText>
        </w:r>
        <w:r>
          <w:rPr>
            <w:noProof/>
            <w:webHidden/>
          </w:rPr>
        </w:r>
        <w:r>
          <w:rPr>
            <w:noProof/>
            <w:webHidden/>
          </w:rPr>
          <w:fldChar w:fldCharType="separate"/>
        </w:r>
        <w:r>
          <w:rPr>
            <w:noProof/>
            <w:webHidden/>
          </w:rPr>
          <w:t>10</w:t>
        </w:r>
        <w:r>
          <w:rPr>
            <w:noProof/>
            <w:webHidden/>
          </w:rPr>
          <w:fldChar w:fldCharType="end"/>
        </w:r>
      </w:hyperlink>
    </w:p>
    <w:p w14:paraId="6A2A4F3D" w14:textId="33A2FB79" w:rsidR="00E13FEC" w:rsidRDefault="00E13FEC">
      <w:pPr>
        <w:pStyle w:val="TOC2"/>
        <w:rPr>
          <w:rFonts w:asciiTheme="minorHAnsi" w:eastAsiaTheme="minorEastAsia" w:hAnsiTheme="minorHAnsi" w:cstheme="minorBidi"/>
          <w:noProof/>
          <w:color w:val="auto"/>
          <w:kern w:val="2"/>
          <w14:ligatures w14:val="standardContextual"/>
        </w:rPr>
      </w:pPr>
      <w:hyperlink w:anchor="_Toc138167676" w:history="1">
        <w:r w:rsidRPr="00C11CBD">
          <w:rPr>
            <w:rStyle w:val="Hyperlink"/>
            <w:noProof/>
          </w:rPr>
          <w:t>4.31</w:t>
        </w:r>
        <w:r>
          <w:rPr>
            <w:rFonts w:asciiTheme="minorHAnsi" w:eastAsiaTheme="minorEastAsia" w:hAnsiTheme="minorHAnsi" w:cstheme="minorBidi"/>
            <w:noProof/>
            <w:color w:val="auto"/>
            <w:kern w:val="2"/>
            <w14:ligatures w14:val="standardContextual"/>
          </w:rPr>
          <w:tab/>
        </w:r>
        <w:r w:rsidRPr="00C11CBD">
          <w:rPr>
            <w:rStyle w:val="Hyperlink"/>
            <w:noProof/>
          </w:rPr>
          <w:t>Subscriber</w:t>
        </w:r>
        <w:r>
          <w:rPr>
            <w:noProof/>
            <w:webHidden/>
          </w:rPr>
          <w:tab/>
        </w:r>
        <w:r>
          <w:rPr>
            <w:noProof/>
            <w:webHidden/>
          </w:rPr>
          <w:fldChar w:fldCharType="begin"/>
        </w:r>
        <w:r>
          <w:rPr>
            <w:noProof/>
            <w:webHidden/>
          </w:rPr>
          <w:instrText xml:space="preserve"> PAGEREF _Toc138167676 \h </w:instrText>
        </w:r>
        <w:r>
          <w:rPr>
            <w:noProof/>
            <w:webHidden/>
          </w:rPr>
        </w:r>
        <w:r>
          <w:rPr>
            <w:noProof/>
            <w:webHidden/>
          </w:rPr>
          <w:fldChar w:fldCharType="separate"/>
        </w:r>
        <w:r>
          <w:rPr>
            <w:noProof/>
            <w:webHidden/>
          </w:rPr>
          <w:t>10</w:t>
        </w:r>
        <w:r>
          <w:rPr>
            <w:noProof/>
            <w:webHidden/>
          </w:rPr>
          <w:fldChar w:fldCharType="end"/>
        </w:r>
      </w:hyperlink>
    </w:p>
    <w:p w14:paraId="742ED1AA" w14:textId="1A1D3C29" w:rsidR="00E13FEC" w:rsidRDefault="00E13FEC">
      <w:pPr>
        <w:pStyle w:val="TOC2"/>
        <w:rPr>
          <w:rFonts w:asciiTheme="minorHAnsi" w:eastAsiaTheme="minorEastAsia" w:hAnsiTheme="minorHAnsi" w:cstheme="minorBidi"/>
          <w:noProof/>
          <w:color w:val="auto"/>
          <w:kern w:val="2"/>
          <w14:ligatures w14:val="standardContextual"/>
        </w:rPr>
      </w:pPr>
      <w:hyperlink w:anchor="_Toc138167677" w:history="1">
        <w:r w:rsidRPr="00C11CBD">
          <w:rPr>
            <w:rStyle w:val="Hyperlink"/>
            <w:noProof/>
          </w:rPr>
          <w:t>4.32</w:t>
        </w:r>
        <w:r>
          <w:rPr>
            <w:rFonts w:asciiTheme="minorHAnsi" w:eastAsiaTheme="minorEastAsia" w:hAnsiTheme="minorHAnsi" w:cstheme="minorBidi"/>
            <w:noProof/>
            <w:color w:val="auto"/>
            <w:kern w:val="2"/>
            <w14:ligatures w14:val="standardContextual"/>
          </w:rPr>
          <w:tab/>
        </w:r>
        <w:r w:rsidRPr="00C11CBD">
          <w:rPr>
            <w:rStyle w:val="Hyperlink"/>
            <w:noProof/>
          </w:rPr>
          <w:t>Claimant</w:t>
        </w:r>
        <w:r>
          <w:rPr>
            <w:noProof/>
            <w:webHidden/>
          </w:rPr>
          <w:tab/>
        </w:r>
        <w:r>
          <w:rPr>
            <w:noProof/>
            <w:webHidden/>
          </w:rPr>
          <w:fldChar w:fldCharType="begin"/>
        </w:r>
        <w:r>
          <w:rPr>
            <w:noProof/>
            <w:webHidden/>
          </w:rPr>
          <w:instrText xml:space="preserve"> PAGEREF _Toc138167677 \h </w:instrText>
        </w:r>
        <w:r>
          <w:rPr>
            <w:noProof/>
            <w:webHidden/>
          </w:rPr>
        </w:r>
        <w:r>
          <w:rPr>
            <w:noProof/>
            <w:webHidden/>
          </w:rPr>
          <w:fldChar w:fldCharType="separate"/>
        </w:r>
        <w:r>
          <w:rPr>
            <w:noProof/>
            <w:webHidden/>
          </w:rPr>
          <w:t>10</w:t>
        </w:r>
        <w:r>
          <w:rPr>
            <w:noProof/>
            <w:webHidden/>
          </w:rPr>
          <w:fldChar w:fldCharType="end"/>
        </w:r>
      </w:hyperlink>
    </w:p>
    <w:p w14:paraId="432E6649" w14:textId="32451F1E" w:rsidR="00E13FEC" w:rsidRDefault="00E13FEC">
      <w:pPr>
        <w:pStyle w:val="TOC2"/>
        <w:rPr>
          <w:rFonts w:asciiTheme="minorHAnsi" w:eastAsiaTheme="minorEastAsia" w:hAnsiTheme="minorHAnsi" w:cstheme="minorBidi"/>
          <w:noProof/>
          <w:color w:val="auto"/>
          <w:kern w:val="2"/>
          <w14:ligatures w14:val="standardContextual"/>
        </w:rPr>
      </w:pPr>
      <w:hyperlink w:anchor="_Toc138167678" w:history="1">
        <w:r w:rsidRPr="00C11CBD">
          <w:rPr>
            <w:rStyle w:val="Hyperlink"/>
            <w:noProof/>
          </w:rPr>
          <w:t>4.33</w:t>
        </w:r>
        <w:r>
          <w:rPr>
            <w:rFonts w:asciiTheme="minorHAnsi" w:eastAsiaTheme="minorEastAsia" w:hAnsiTheme="minorHAnsi" w:cstheme="minorBidi"/>
            <w:noProof/>
            <w:color w:val="auto"/>
            <w:kern w:val="2"/>
            <w14:ligatures w14:val="standardContextual"/>
          </w:rPr>
          <w:tab/>
        </w:r>
        <w:r w:rsidRPr="00C11CBD">
          <w:rPr>
            <w:rStyle w:val="Hyperlink"/>
            <w:noProof/>
          </w:rPr>
          <w:t>Authentication</w:t>
        </w:r>
        <w:r>
          <w:rPr>
            <w:noProof/>
            <w:webHidden/>
          </w:rPr>
          <w:tab/>
        </w:r>
        <w:r>
          <w:rPr>
            <w:noProof/>
            <w:webHidden/>
          </w:rPr>
          <w:fldChar w:fldCharType="begin"/>
        </w:r>
        <w:r>
          <w:rPr>
            <w:noProof/>
            <w:webHidden/>
          </w:rPr>
          <w:instrText xml:space="preserve"> PAGEREF _Toc138167678 \h </w:instrText>
        </w:r>
        <w:r>
          <w:rPr>
            <w:noProof/>
            <w:webHidden/>
          </w:rPr>
        </w:r>
        <w:r>
          <w:rPr>
            <w:noProof/>
            <w:webHidden/>
          </w:rPr>
          <w:fldChar w:fldCharType="separate"/>
        </w:r>
        <w:r>
          <w:rPr>
            <w:noProof/>
            <w:webHidden/>
          </w:rPr>
          <w:t>10</w:t>
        </w:r>
        <w:r>
          <w:rPr>
            <w:noProof/>
            <w:webHidden/>
          </w:rPr>
          <w:fldChar w:fldCharType="end"/>
        </w:r>
      </w:hyperlink>
    </w:p>
    <w:p w14:paraId="6616DE5A" w14:textId="1E5E9AF1" w:rsidR="00E13FEC" w:rsidRDefault="00E13FEC">
      <w:pPr>
        <w:pStyle w:val="TOC2"/>
        <w:rPr>
          <w:rFonts w:asciiTheme="minorHAnsi" w:eastAsiaTheme="minorEastAsia" w:hAnsiTheme="minorHAnsi" w:cstheme="minorBidi"/>
          <w:noProof/>
          <w:color w:val="auto"/>
          <w:kern w:val="2"/>
          <w14:ligatures w14:val="standardContextual"/>
        </w:rPr>
      </w:pPr>
      <w:hyperlink w:anchor="_Toc138167679" w:history="1">
        <w:r w:rsidRPr="00C11CBD">
          <w:rPr>
            <w:rStyle w:val="Hyperlink"/>
            <w:noProof/>
          </w:rPr>
          <w:t>4.34</w:t>
        </w:r>
        <w:r>
          <w:rPr>
            <w:rFonts w:asciiTheme="minorHAnsi" w:eastAsiaTheme="minorEastAsia" w:hAnsiTheme="minorHAnsi" w:cstheme="minorBidi"/>
            <w:noProof/>
            <w:color w:val="auto"/>
            <w:kern w:val="2"/>
            <w14:ligatures w14:val="standardContextual"/>
          </w:rPr>
          <w:tab/>
        </w:r>
        <w:r w:rsidRPr="00C11CBD">
          <w:rPr>
            <w:rStyle w:val="Hyperlink"/>
            <w:noProof/>
          </w:rPr>
          <w:t>Relying Party</w:t>
        </w:r>
        <w:r>
          <w:rPr>
            <w:noProof/>
            <w:webHidden/>
          </w:rPr>
          <w:tab/>
        </w:r>
        <w:r>
          <w:rPr>
            <w:noProof/>
            <w:webHidden/>
          </w:rPr>
          <w:fldChar w:fldCharType="begin"/>
        </w:r>
        <w:r>
          <w:rPr>
            <w:noProof/>
            <w:webHidden/>
          </w:rPr>
          <w:instrText xml:space="preserve"> PAGEREF _Toc138167679 \h </w:instrText>
        </w:r>
        <w:r>
          <w:rPr>
            <w:noProof/>
            <w:webHidden/>
          </w:rPr>
        </w:r>
        <w:r>
          <w:rPr>
            <w:noProof/>
            <w:webHidden/>
          </w:rPr>
          <w:fldChar w:fldCharType="separate"/>
        </w:r>
        <w:r>
          <w:rPr>
            <w:noProof/>
            <w:webHidden/>
          </w:rPr>
          <w:t>10</w:t>
        </w:r>
        <w:r>
          <w:rPr>
            <w:noProof/>
            <w:webHidden/>
          </w:rPr>
          <w:fldChar w:fldCharType="end"/>
        </w:r>
      </w:hyperlink>
    </w:p>
    <w:p w14:paraId="165D08C0" w14:textId="7D2EB7B1" w:rsidR="00E13FEC" w:rsidRDefault="00E13FEC">
      <w:pPr>
        <w:pStyle w:val="TOC2"/>
        <w:rPr>
          <w:rFonts w:asciiTheme="minorHAnsi" w:eastAsiaTheme="minorEastAsia" w:hAnsiTheme="minorHAnsi" w:cstheme="minorBidi"/>
          <w:noProof/>
          <w:color w:val="auto"/>
          <w:kern w:val="2"/>
          <w14:ligatures w14:val="standardContextual"/>
        </w:rPr>
      </w:pPr>
      <w:hyperlink w:anchor="_Toc138167680" w:history="1">
        <w:r w:rsidRPr="00C11CBD">
          <w:rPr>
            <w:rStyle w:val="Hyperlink"/>
            <w:noProof/>
          </w:rPr>
          <w:t>4.35</w:t>
        </w:r>
        <w:r>
          <w:rPr>
            <w:rFonts w:asciiTheme="minorHAnsi" w:eastAsiaTheme="minorEastAsia" w:hAnsiTheme="minorHAnsi" w:cstheme="minorBidi"/>
            <w:noProof/>
            <w:color w:val="auto"/>
            <w:kern w:val="2"/>
            <w14:ligatures w14:val="standardContextual"/>
          </w:rPr>
          <w:tab/>
        </w:r>
        <w:r w:rsidRPr="00C11CBD">
          <w:rPr>
            <w:rStyle w:val="Hyperlink"/>
            <w:noProof/>
          </w:rPr>
          <w:t>End User</w:t>
        </w:r>
        <w:r>
          <w:rPr>
            <w:noProof/>
            <w:webHidden/>
          </w:rPr>
          <w:tab/>
        </w:r>
        <w:r>
          <w:rPr>
            <w:noProof/>
            <w:webHidden/>
          </w:rPr>
          <w:fldChar w:fldCharType="begin"/>
        </w:r>
        <w:r>
          <w:rPr>
            <w:noProof/>
            <w:webHidden/>
          </w:rPr>
          <w:instrText xml:space="preserve"> PAGEREF _Toc138167680 \h </w:instrText>
        </w:r>
        <w:r>
          <w:rPr>
            <w:noProof/>
            <w:webHidden/>
          </w:rPr>
        </w:r>
        <w:r>
          <w:rPr>
            <w:noProof/>
            <w:webHidden/>
          </w:rPr>
          <w:fldChar w:fldCharType="separate"/>
        </w:r>
        <w:r>
          <w:rPr>
            <w:noProof/>
            <w:webHidden/>
          </w:rPr>
          <w:t>11</w:t>
        </w:r>
        <w:r>
          <w:rPr>
            <w:noProof/>
            <w:webHidden/>
          </w:rPr>
          <w:fldChar w:fldCharType="end"/>
        </w:r>
      </w:hyperlink>
    </w:p>
    <w:p w14:paraId="0A25705D" w14:textId="47C6DFAE" w:rsidR="00E13FEC" w:rsidRDefault="00E13FEC">
      <w:pPr>
        <w:pStyle w:val="TOC2"/>
        <w:rPr>
          <w:rFonts w:asciiTheme="minorHAnsi" w:eastAsiaTheme="minorEastAsia" w:hAnsiTheme="minorHAnsi" w:cstheme="minorBidi"/>
          <w:noProof/>
          <w:color w:val="auto"/>
          <w:kern w:val="2"/>
          <w14:ligatures w14:val="standardContextual"/>
        </w:rPr>
      </w:pPr>
      <w:hyperlink w:anchor="_Toc138167681" w:history="1">
        <w:r w:rsidRPr="00C11CBD">
          <w:rPr>
            <w:rStyle w:val="Hyperlink"/>
            <w:noProof/>
            <w:bdr w:val="none" w:sz="0" w:space="0" w:color="auto" w:frame="1"/>
          </w:rPr>
          <w:t>4.36</w:t>
        </w:r>
        <w:r>
          <w:rPr>
            <w:rFonts w:asciiTheme="minorHAnsi" w:eastAsiaTheme="minorEastAsia" w:hAnsiTheme="minorHAnsi" w:cstheme="minorBidi"/>
            <w:noProof/>
            <w:color w:val="auto"/>
            <w:kern w:val="2"/>
            <w14:ligatures w14:val="standardContextual"/>
          </w:rPr>
          <w:tab/>
        </w:r>
        <w:r w:rsidRPr="00C11CBD">
          <w:rPr>
            <w:rStyle w:val="Hyperlink"/>
            <w:noProof/>
            <w:bdr w:val="none" w:sz="0" w:space="0" w:color="auto" w:frame="1"/>
          </w:rPr>
          <w:t>Privacy Risk Assessment</w:t>
        </w:r>
        <w:r>
          <w:rPr>
            <w:noProof/>
            <w:webHidden/>
          </w:rPr>
          <w:tab/>
        </w:r>
        <w:r>
          <w:rPr>
            <w:noProof/>
            <w:webHidden/>
          </w:rPr>
          <w:fldChar w:fldCharType="begin"/>
        </w:r>
        <w:r>
          <w:rPr>
            <w:noProof/>
            <w:webHidden/>
          </w:rPr>
          <w:instrText xml:space="preserve"> PAGEREF _Toc138167681 \h </w:instrText>
        </w:r>
        <w:r>
          <w:rPr>
            <w:noProof/>
            <w:webHidden/>
          </w:rPr>
        </w:r>
        <w:r>
          <w:rPr>
            <w:noProof/>
            <w:webHidden/>
          </w:rPr>
          <w:fldChar w:fldCharType="separate"/>
        </w:r>
        <w:r>
          <w:rPr>
            <w:noProof/>
            <w:webHidden/>
          </w:rPr>
          <w:t>11</w:t>
        </w:r>
        <w:r>
          <w:rPr>
            <w:noProof/>
            <w:webHidden/>
          </w:rPr>
          <w:fldChar w:fldCharType="end"/>
        </w:r>
      </w:hyperlink>
    </w:p>
    <w:p w14:paraId="5954659E" w14:textId="412A409F" w:rsidR="00E13FEC" w:rsidRDefault="00E13FEC">
      <w:pPr>
        <w:pStyle w:val="TOC2"/>
        <w:rPr>
          <w:rFonts w:asciiTheme="minorHAnsi" w:eastAsiaTheme="minorEastAsia" w:hAnsiTheme="minorHAnsi" w:cstheme="minorBidi"/>
          <w:noProof/>
          <w:color w:val="auto"/>
          <w:kern w:val="2"/>
          <w14:ligatures w14:val="standardContextual"/>
        </w:rPr>
      </w:pPr>
      <w:hyperlink w:anchor="_Toc138167682" w:history="1">
        <w:r w:rsidRPr="00C11CBD">
          <w:rPr>
            <w:rStyle w:val="Hyperlink"/>
            <w:noProof/>
            <w:bdr w:val="none" w:sz="0" w:space="0" w:color="auto" w:frame="1"/>
          </w:rPr>
          <w:t>4.37</w:t>
        </w:r>
        <w:r>
          <w:rPr>
            <w:rFonts w:asciiTheme="minorHAnsi" w:eastAsiaTheme="minorEastAsia" w:hAnsiTheme="minorHAnsi" w:cstheme="minorBidi"/>
            <w:noProof/>
            <w:color w:val="auto"/>
            <w:kern w:val="2"/>
            <w14:ligatures w14:val="standardContextual"/>
          </w:rPr>
          <w:tab/>
        </w:r>
        <w:r w:rsidRPr="00C11CBD">
          <w:rPr>
            <w:rStyle w:val="Hyperlink"/>
            <w:noProof/>
            <w:bdr w:val="none" w:sz="0" w:space="0" w:color="auto" w:frame="1"/>
          </w:rPr>
          <w:t>Proxy</w:t>
        </w:r>
        <w:r>
          <w:rPr>
            <w:noProof/>
            <w:webHidden/>
          </w:rPr>
          <w:tab/>
        </w:r>
        <w:r>
          <w:rPr>
            <w:noProof/>
            <w:webHidden/>
          </w:rPr>
          <w:fldChar w:fldCharType="begin"/>
        </w:r>
        <w:r>
          <w:rPr>
            <w:noProof/>
            <w:webHidden/>
          </w:rPr>
          <w:instrText xml:space="preserve"> PAGEREF _Toc138167682 \h </w:instrText>
        </w:r>
        <w:r>
          <w:rPr>
            <w:noProof/>
            <w:webHidden/>
          </w:rPr>
        </w:r>
        <w:r>
          <w:rPr>
            <w:noProof/>
            <w:webHidden/>
          </w:rPr>
          <w:fldChar w:fldCharType="separate"/>
        </w:r>
        <w:r>
          <w:rPr>
            <w:noProof/>
            <w:webHidden/>
          </w:rPr>
          <w:t>11</w:t>
        </w:r>
        <w:r>
          <w:rPr>
            <w:noProof/>
            <w:webHidden/>
          </w:rPr>
          <w:fldChar w:fldCharType="end"/>
        </w:r>
      </w:hyperlink>
    </w:p>
    <w:p w14:paraId="15CB4354" w14:textId="4C074263" w:rsidR="00E13FEC" w:rsidRDefault="00E13FEC">
      <w:pPr>
        <w:pStyle w:val="TOC2"/>
        <w:rPr>
          <w:rFonts w:asciiTheme="minorHAnsi" w:eastAsiaTheme="minorEastAsia" w:hAnsiTheme="minorHAnsi" w:cstheme="minorBidi"/>
          <w:noProof/>
          <w:color w:val="auto"/>
          <w:kern w:val="2"/>
          <w14:ligatures w14:val="standardContextual"/>
        </w:rPr>
      </w:pPr>
      <w:hyperlink w:anchor="_Toc138167683" w:history="1">
        <w:r w:rsidRPr="00C11CBD">
          <w:rPr>
            <w:rStyle w:val="Hyperlink"/>
            <w:noProof/>
            <w:bdr w:val="none" w:sz="0" w:space="0" w:color="auto" w:frame="1"/>
          </w:rPr>
          <w:t>4.38</w:t>
        </w:r>
        <w:r>
          <w:rPr>
            <w:rFonts w:asciiTheme="minorHAnsi" w:eastAsiaTheme="minorEastAsia" w:hAnsiTheme="minorHAnsi" w:cstheme="minorBidi"/>
            <w:noProof/>
            <w:color w:val="auto"/>
            <w:kern w:val="2"/>
            <w14:ligatures w14:val="standardContextual"/>
          </w:rPr>
          <w:tab/>
        </w:r>
        <w:r w:rsidRPr="00C11CBD">
          <w:rPr>
            <w:rStyle w:val="Hyperlink"/>
            <w:noProof/>
            <w:bdr w:val="none" w:sz="0" w:space="0" w:color="auto" w:frame="1"/>
          </w:rPr>
          <w:t>Broker</w:t>
        </w:r>
        <w:r>
          <w:rPr>
            <w:noProof/>
            <w:webHidden/>
          </w:rPr>
          <w:tab/>
        </w:r>
        <w:r>
          <w:rPr>
            <w:noProof/>
            <w:webHidden/>
          </w:rPr>
          <w:fldChar w:fldCharType="begin"/>
        </w:r>
        <w:r>
          <w:rPr>
            <w:noProof/>
            <w:webHidden/>
          </w:rPr>
          <w:instrText xml:space="preserve"> PAGEREF _Toc138167683 \h </w:instrText>
        </w:r>
        <w:r>
          <w:rPr>
            <w:noProof/>
            <w:webHidden/>
          </w:rPr>
        </w:r>
        <w:r>
          <w:rPr>
            <w:noProof/>
            <w:webHidden/>
          </w:rPr>
          <w:fldChar w:fldCharType="separate"/>
        </w:r>
        <w:r>
          <w:rPr>
            <w:noProof/>
            <w:webHidden/>
          </w:rPr>
          <w:t>11</w:t>
        </w:r>
        <w:r>
          <w:rPr>
            <w:noProof/>
            <w:webHidden/>
          </w:rPr>
          <w:fldChar w:fldCharType="end"/>
        </w:r>
      </w:hyperlink>
    </w:p>
    <w:p w14:paraId="31E2BAB1" w14:textId="3DE048D4" w:rsidR="00E13FEC" w:rsidRDefault="00E13FEC">
      <w:pPr>
        <w:pStyle w:val="TOC2"/>
        <w:rPr>
          <w:rFonts w:asciiTheme="minorHAnsi" w:eastAsiaTheme="minorEastAsia" w:hAnsiTheme="minorHAnsi" w:cstheme="minorBidi"/>
          <w:noProof/>
          <w:color w:val="auto"/>
          <w:kern w:val="2"/>
          <w14:ligatures w14:val="standardContextual"/>
        </w:rPr>
      </w:pPr>
      <w:hyperlink w:anchor="_Toc138167684" w:history="1">
        <w:r w:rsidRPr="00C11CBD">
          <w:rPr>
            <w:rStyle w:val="Hyperlink"/>
            <w:noProof/>
          </w:rPr>
          <w:t>4.39</w:t>
        </w:r>
        <w:r>
          <w:rPr>
            <w:rFonts w:asciiTheme="minorHAnsi" w:eastAsiaTheme="minorEastAsia" w:hAnsiTheme="minorHAnsi" w:cstheme="minorBidi"/>
            <w:noProof/>
            <w:color w:val="auto"/>
            <w:kern w:val="2"/>
            <w14:ligatures w14:val="standardContextual"/>
          </w:rPr>
          <w:tab/>
        </w:r>
        <w:r w:rsidRPr="00C11CBD">
          <w:rPr>
            <w:rStyle w:val="Hyperlink"/>
            <w:noProof/>
          </w:rPr>
          <w:t>Federation</w:t>
        </w:r>
        <w:r>
          <w:rPr>
            <w:noProof/>
            <w:webHidden/>
          </w:rPr>
          <w:tab/>
        </w:r>
        <w:r>
          <w:rPr>
            <w:noProof/>
            <w:webHidden/>
          </w:rPr>
          <w:fldChar w:fldCharType="begin"/>
        </w:r>
        <w:r>
          <w:rPr>
            <w:noProof/>
            <w:webHidden/>
          </w:rPr>
          <w:instrText xml:space="preserve"> PAGEREF _Toc138167684 \h </w:instrText>
        </w:r>
        <w:r>
          <w:rPr>
            <w:noProof/>
            <w:webHidden/>
          </w:rPr>
        </w:r>
        <w:r>
          <w:rPr>
            <w:noProof/>
            <w:webHidden/>
          </w:rPr>
          <w:fldChar w:fldCharType="separate"/>
        </w:r>
        <w:r>
          <w:rPr>
            <w:noProof/>
            <w:webHidden/>
          </w:rPr>
          <w:t>11</w:t>
        </w:r>
        <w:r>
          <w:rPr>
            <w:noProof/>
            <w:webHidden/>
          </w:rPr>
          <w:fldChar w:fldCharType="end"/>
        </w:r>
      </w:hyperlink>
    </w:p>
    <w:p w14:paraId="6220F596" w14:textId="10026E2A" w:rsidR="00E13FEC" w:rsidRDefault="00E13FEC">
      <w:pPr>
        <w:pStyle w:val="TOC2"/>
        <w:rPr>
          <w:rFonts w:asciiTheme="minorHAnsi" w:eastAsiaTheme="minorEastAsia" w:hAnsiTheme="minorHAnsi" w:cstheme="minorBidi"/>
          <w:noProof/>
          <w:color w:val="auto"/>
          <w:kern w:val="2"/>
          <w14:ligatures w14:val="standardContextual"/>
        </w:rPr>
      </w:pPr>
      <w:hyperlink w:anchor="_Toc138167685" w:history="1">
        <w:r w:rsidRPr="00C11CBD">
          <w:rPr>
            <w:rStyle w:val="Hyperlink"/>
            <w:noProof/>
            <w:bdr w:val="none" w:sz="0" w:space="0" w:color="auto" w:frame="1"/>
          </w:rPr>
          <w:t>4.40</w:t>
        </w:r>
        <w:r>
          <w:rPr>
            <w:rFonts w:asciiTheme="minorHAnsi" w:eastAsiaTheme="minorEastAsia" w:hAnsiTheme="minorHAnsi" w:cstheme="minorBidi"/>
            <w:noProof/>
            <w:color w:val="auto"/>
            <w:kern w:val="2"/>
            <w14:ligatures w14:val="standardContextual"/>
          </w:rPr>
          <w:tab/>
        </w:r>
        <w:r w:rsidRPr="00C11CBD">
          <w:rPr>
            <w:rStyle w:val="Hyperlink"/>
            <w:noProof/>
            <w:bdr w:val="none" w:sz="0" w:space="0" w:color="auto" w:frame="1"/>
          </w:rPr>
          <w:t>Federation Agreement</w:t>
        </w:r>
        <w:r>
          <w:rPr>
            <w:noProof/>
            <w:webHidden/>
          </w:rPr>
          <w:tab/>
        </w:r>
        <w:r>
          <w:rPr>
            <w:noProof/>
            <w:webHidden/>
          </w:rPr>
          <w:fldChar w:fldCharType="begin"/>
        </w:r>
        <w:r>
          <w:rPr>
            <w:noProof/>
            <w:webHidden/>
          </w:rPr>
          <w:instrText xml:space="preserve"> PAGEREF _Toc138167685 \h </w:instrText>
        </w:r>
        <w:r>
          <w:rPr>
            <w:noProof/>
            <w:webHidden/>
          </w:rPr>
        </w:r>
        <w:r>
          <w:rPr>
            <w:noProof/>
            <w:webHidden/>
          </w:rPr>
          <w:fldChar w:fldCharType="separate"/>
        </w:r>
        <w:r>
          <w:rPr>
            <w:noProof/>
            <w:webHidden/>
          </w:rPr>
          <w:t>11</w:t>
        </w:r>
        <w:r>
          <w:rPr>
            <w:noProof/>
            <w:webHidden/>
          </w:rPr>
          <w:fldChar w:fldCharType="end"/>
        </w:r>
      </w:hyperlink>
    </w:p>
    <w:p w14:paraId="257A5ACE" w14:textId="5F8EAF0B" w:rsidR="00E13FEC" w:rsidRDefault="00E13FEC">
      <w:pPr>
        <w:pStyle w:val="TOC2"/>
        <w:rPr>
          <w:rFonts w:asciiTheme="minorHAnsi" w:eastAsiaTheme="minorEastAsia" w:hAnsiTheme="minorHAnsi" w:cstheme="minorBidi"/>
          <w:noProof/>
          <w:color w:val="auto"/>
          <w:kern w:val="2"/>
          <w14:ligatures w14:val="standardContextual"/>
        </w:rPr>
      </w:pPr>
      <w:hyperlink w:anchor="_Toc138167686" w:history="1">
        <w:r w:rsidRPr="00C11CBD">
          <w:rPr>
            <w:rStyle w:val="Hyperlink"/>
            <w:noProof/>
            <w:bdr w:val="none" w:sz="0" w:space="0" w:color="auto" w:frame="1"/>
          </w:rPr>
          <w:t>4.41</w:t>
        </w:r>
        <w:r>
          <w:rPr>
            <w:rFonts w:asciiTheme="minorHAnsi" w:eastAsiaTheme="minorEastAsia" w:hAnsiTheme="minorHAnsi" w:cstheme="minorBidi"/>
            <w:noProof/>
            <w:color w:val="auto"/>
            <w:kern w:val="2"/>
            <w14:ligatures w14:val="standardContextual"/>
          </w:rPr>
          <w:tab/>
        </w:r>
        <w:r w:rsidRPr="00C11CBD">
          <w:rPr>
            <w:rStyle w:val="Hyperlink"/>
            <w:noProof/>
            <w:bdr w:val="none" w:sz="0" w:space="0" w:color="auto" w:frame="1"/>
          </w:rPr>
          <w:t>Federation Authority</w:t>
        </w:r>
        <w:r>
          <w:rPr>
            <w:noProof/>
            <w:webHidden/>
          </w:rPr>
          <w:tab/>
        </w:r>
        <w:r>
          <w:rPr>
            <w:noProof/>
            <w:webHidden/>
          </w:rPr>
          <w:fldChar w:fldCharType="begin"/>
        </w:r>
        <w:r>
          <w:rPr>
            <w:noProof/>
            <w:webHidden/>
          </w:rPr>
          <w:instrText xml:space="preserve"> PAGEREF _Toc138167686 \h </w:instrText>
        </w:r>
        <w:r>
          <w:rPr>
            <w:noProof/>
            <w:webHidden/>
          </w:rPr>
        </w:r>
        <w:r>
          <w:rPr>
            <w:noProof/>
            <w:webHidden/>
          </w:rPr>
          <w:fldChar w:fldCharType="separate"/>
        </w:r>
        <w:r>
          <w:rPr>
            <w:noProof/>
            <w:webHidden/>
          </w:rPr>
          <w:t>11</w:t>
        </w:r>
        <w:r>
          <w:rPr>
            <w:noProof/>
            <w:webHidden/>
          </w:rPr>
          <w:fldChar w:fldCharType="end"/>
        </w:r>
      </w:hyperlink>
    </w:p>
    <w:p w14:paraId="61FA461C" w14:textId="7870E8BD" w:rsidR="00E13FEC" w:rsidRDefault="00E13FEC">
      <w:pPr>
        <w:pStyle w:val="TOC2"/>
        <w:rPr>
          <w:rFonts w:asciiTheme="minorHAnsi" w:eastAsiaTheme="minorEastAsia" w:hAnsiTheme="minorHAnsi" w:cstheme="minorBidi"/>
          <w:noProof/>
          <w:color w:val="auto"/>
          <w:kern w:val="2"/>
          <w14:ligatures w14:val="standardContextual"/>
        </w:rPr>
      </w:pPr>
      <w:hyperlink w:anchor="_Toc138167687" w:history="1">
        <w:r w:rsidRPr="00C11CBD">
          <w:rPr>
            <w:rStyle w:val="Hyperlink"/>
            <w:noProof/>
          </w:rPr>
          <w:t>4.42</w:t>
        </w:r>
        <w:r>
          <w:rPr>
            <w:rFonts w:asciiTheme="minorHAnsi" w:eastAsiaTheme="minorEastAsia" w:hAnsiTheme="minorHAnsi" w:cstheme="minorBidi"/>
            <w:noProof/>
            <w:color w:val="auto"/>
            <w:kern w:val="2"/>
            <w14:ligatures w14:val="standardContextual"/>
          </w:rPr>
          <w:tab/>
        </w:r>
        <w:r w:rsidRPr="00C11CBD">
          <w:rPr>
            <w:rStyle w:val="Hyperlink"/>
            <w:noProof/>
          </w:rPr>
          <w:t>Trust Status List</w:t>
        </w:r>
        <w:r>
          <w:rPr>
            <w:noProof/>
            <w:webHidden/>
          </w:rPr>
          <w:tab/>
        </w:r>
        <w:r>
          <w:rPr>
            <w:noProof/>
            <w:webHidden/>
          </w:rPr>
          <w:fldChar w:fldCharType="begin"/>
        </w:r>
        <w:r>
          <w:rPr>
            <w:noProof/>
            <w:webHidden/>
          </w:rPr>
          <w:instrText xml:space="preserve"> PAGEREF _Toc138167687 \h </w:instrText>
        </w:r>
        <w:r>
          <w:rPr>
            <w:noProof/>
            <w:webHidden/>
          </w:rPr>
        </w:r>
        <w:r>
          <w:rPr>
            <w:noProof/>
            <w:webHidden/>
          </w:rPr>
          <w:fldChar w:fldCharType="separate"/>
        </w:r>
        <w:r>
          <w:rPr>
            <w:noProof/>
            <w:webHidden/>
          </w:rPr>
          <w:t>12</w:t>
        </w:r>
        <w:r>
          <w:rPr>
            <w:noProof/>
            <w:webHidden/>
          </w:rPr>
          <w:fldChar w:fldCharType="end"/>
        </w:r>
      </w:hyperlink>
    </w:p>
    <w:p w14:paraId="59607FA1" w14:textId="195382BC"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88" w:history="1">
        <w:r w:rsidRPr="00C11CBD">
          <w:rPr>
            <w:rStyle w:val="Hyperlink"/>
          </w:rPr>
          <w:t>5</w:t>
        </w:r>
        <w:r>
          <w:rPr>
            <w:rFonts w:asciiTheme="minorHAnsi" w:eastAsiaTheme="minorEastAsia" w:hAnsiTheme="minorHAnsi" w:cstheme="minorBidi"/>
            <w:b w:val="0"/>
            <w:color w:val="auto"/>
            <w:kern w:val="2"/>
            <w:szCs w:val="24"/>
            <w14:ligatures w14:val="standardContextual"/>
          </w:rPr>
          <w:tab/>
        </w:r>
        <w:r w:rsidRPr="00C11CBD">
          <w:rPr>
            <w:rStyle w:val="Hyperlink"/>
          </w:rPr>
          <w:t>OVERVIEW OF THE KIAF</w:t>
        </w:r>
        <w:r>
          <w:rPr>
            <w:webHidden/>
          </w:rPr>
          <w:tab/>
        </w:r>
        <w:r>
          <w:rPr>
            <w:webHidden/>
          </w:rPr>
          <w:fldChar w:fldCharType="begin"/>
        </w:r>
        <w:r>
          <w:rPr>
            <w:webHidden/>
          </w:rPr>
          <w:instrText xml:space="preserve"> PAGEREF _Toc138167688 \h </w:instrText>
        </w:r>
        <w:r>
          <w:rPr>
            <w:webHidden/>
          </w:rPr>
        </w:r>
        <w:r>
          <w:rPr>
            <w:webHidden/>
          </w:rPr>
          <w:fldChar w:fldCharType="separate"/>
        </w:r>
        <w:r>
          <w:rPr>
            <w:webHidden/>
          </w:rPr>
          <w:t>12</w:t>
        </w:r>
        <w:r>
          <w:rPr>
            <w:webHidden/>
          </w:rPr>
          <w:fldChar w:fldCharType="end"/>
        </w:r>
      </w:hyperlink>
    </w:p>
    <w:p w14:paraId="660D2D0F" w14:textId="2404C662"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89" w:history="1">
        <w:r w:rsidRPr="00C11CBD">
          <w:rPr>
            <w:rStyle w:val="Hyperlink"/>
          </w:rPr>
          <w:t>6</w:t>
        </w:r>
        <w:r>
          <w:rPr>
            <w:rFonts w:asciiTheme="minorHAnsi" w:eastAsiaTheme="minorEastAsia" w:hAnsiTheme="minorHAnsi" w:cstheme="minorBidi"/>
            <w:b w:val="0"/>
            <w:color w:val="auto"/>
            <w:kern w:val="2"/>
            <w:szCs w:val="24"/>
            <w14:ligatures w14:val="standardContextual"/>
          </w:rPr>
          <w:tab/>
        </w:r>
        <w:r w:rsidRPr="00C11CBD">
          <w:rPr>
            <w:rStyle w:val="Hyperlink"/>
          </w:rPr>
          <w:t>BENEFICIARIES</w:t>
        </w:r>
        <w:r>
          <w:rPr>
            <w:webHidden/>
          </w:rPr>
          <w:tab/>
        </w:r>
        <w:r>
          <w:rPr>
            <w:webHidden/>
          </w:rPr>
          <w:fldChar w:fldCharType="begin"/>
        </w:r>
        <w:r>
          <w:rPr>
            <w:webHidden/>
          </w:rPr>
          <w:instrText xml:space="preserve"> PAGEREF _Toc138167689 \h </w:instrText>
        </w:r>
        <w:r>
          <w:rPr>
            <w:webHidden/>
          </w:rPr>
        </w:r>
        <w:r>
          <w:rPr>
            <w:webHidden/>
          </w:rPr>
          <w:fldChar w:fldCharType="separate"/>
        </w:r>
        <w:r>
          <w:rPr>
            <w:webHidden/>
          </w:rPr>
          <w:t>13</w:t>
        </w:r>
        <w:r>
          <w:rPr>
            <w:webHidden/>
          </w:rPr>
          <w:fldChar w:fldCharType="end"/>
        </w:r>
      </w:hyperlink>
    </w:p>
    <w:p w14:paraId="22869608" w14:textId="58E88FAF"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90" w:history="1">
        <w:r w:rsidRPr="00C11CBD">
          <w:rPr>
            <w:rStyle w:val="Hyperlink"/>
          </w:rPr>
          <w:t>7</w:t>
        </w:r>
        <w:r>
          <w:rPr>
            <w:rFonts w:asciiTheme="minorHAnsi" w:eastAsiaTheme="minorEastAsia" w:hAnsiTheme="minorHAnsi" w:cstheme="minorBidi"/>
            <w:b w:val="0"/>
            <w:color w:val="auto"/>
            <w:kern w:val="2"/>
            <w:szCs w:val="24"/>
            <w14:ligatures w14:val="standardContextual"/>
          </w:rPr>
          <w:tab/>
        </w:r>
        <w:r w:rsidRPr="00C11CBD">
          <w:rPr>
            <w:rStyle w:val="Hyperlink"/>
          </w:rPr>
          <w:t>KEY ROLES AND RELATIONSHIPS</w:t>
        </w:r>
        <w:r>
          <w:rPr>
            <w:webHidden/>
          </w:rPr>
          <w:tab/>
        </w:r>
        <w:r>
          <w:rPr>
            <w:webHidden/>
          </w:rPr>
          <w:fldChar w:fldCharType="begin"/>
        </w:r>
        <w:r>
          <w:rPr>
            <w:webHidden/>
          </w:rPr>
          <w:instrText xml:space="preserve"> PAGEREF _Toc138167690 \h </w:instrText>
        </w:r>
        <w:r>
          <w:rPr>
            <w:webHidden/>
          </w:rPr>
        </w:r>
        <w:r>
          <w:rPr>
            <w:webHidden/>
          </w:rPr>
          <w:fldChar w:fldCharType="separate"/>
        </w:r>
        <w:r>
          <w:rPr>
            <w:webHidden/>
          </w:rPr>
          <w:t>14</w:t>
        </w:r>
        <w:r>
          <w:rPr>
            <w:webHidden/>
          </w:rPr>
          <w:fldChar w:fldCharType="end"/>
        </w:r>
      </w:hyperlink>
    </w:p>
    <w:p w14:paraId="203674DE" w14:textId="790271C3" w:rsidR="00E13FEC" w:rsidRDefault="00E13FEC">
      <w:pPr>
        <w:pStyle w:val="TOC2"/>
        <w:rPr>
          <w:rFonts w:asciiTheme="minorHAnsi" w:eastAsiaTheme="minorEastAsia" w:hAnsiTheme="minorHAnsi" w:cstheme="minorBidi"/>
          <w:noProof/>
          <w:color w:val="auto"/>
          <w:kern w:val="2"/>
          <w14:ligatures w14:val="standardContextual"/>
        </w:rPr>
      </w:pPr>
      <w:hyperlink w:anchor="_Toc138167691" w:history="1">
        <w:r w:rsidRPr="00C11CBD">
          <w:rPr>
            <w:rStyle w:val="Hyperlink"/>
            <w:noProof/>
          </w:rPr>
          <w:t>7.1</w:t>
        </w:r>
        <w:r>
          <w:rPr>
            <w:rFonts w:asciiTheme="minorHAnsi" w:eastAsiaTheme="minorEastAsia" w:hAnsiTheme="minorHAnsi" w:cstheme="minorBidi"/>
            <w:noProof/>
            <w:color w:val="auto"/>
            <w:kern w:val="2"/>
            <w14:ligatures w14:val="standardContextual"/>
          </w:rPr>
          <w:tab/>
        </w:r>
        <w:r w:rsidRPr="00C11CBD">
          <w:rPr>
            <w:rStyle w:val="Hyperlink"/>
            <w:noProof/>
          </w:rPr>
          <w:t>General</w:t>
        </w:r>
        <w:r>
          <w:rPr>
            <w:noProof/>
            <w:webHidden/>
          </w:rPr>
          <w:tab/>
        </w:r>
        <w:r>
          <w:rPr>
            <w:noProof/>
            <w:webHidden/>
          </w:rPr>
          <w:fldChar w:fldCharType="begin"/>
        </w:r>
        <w:r>
          <w:rPr>
            <w:noProof/>
            <w:webHidden/>
          </w:rPr>
          <w:instrText xml:space="preserve"> PAGEREF _Toc138167691 \h </w:instrText>
        </w:r>
        <w:r>
          <w:rPr>
            <w:noProof/>
            <w:webHidden/>
          </w:rPr>
        </w:r>
        <w:r>
          <w:rPr>
            <w:noProof/>
            <w:webHidden/>
          </w:rPr>
          <w:fldChar w:fldCharType="separate"/>
        </w:r>
        <w:r>
          <w:rPr>
            <w:noProof/>
            <w:webHidden/>
          </w:rPr>
          <w:t>14</w:t>
        </w:r>
        <w:r>
          <w:rPr>
            <w:noProof/>
            <w:webHidden/>
          </w:rPr>
          <w:fldChar w:fldCharType="end"/>
        </w:r>
      </w:hyperlink>
    </w:p>
    <w:p w14:paraId="642E38D2" w14:textId="3E3AA672" w:rsidR="00E13FEC" w:rsidRDefault="00E13FEC">
      <w:pPr>
        <w:pStyle w:val="TOC2"/>
        <w:rPr>
          <w:rFonts w:asciiTheme="minorHAnsi" w:eastAsiaTheme="minorEastAsia" w:hAnsiTheme="minorHAnsi" w:cstheme="minorBidi"/>
          <w:noProof/>
          <w:color w:val="auto"/>
          <w:kern w:val="2"/>
          <w14:ligatures w14:val="standardContextual"/>
        </w:rPr>
      </w:pPr>
      <w:hyperlink w:anchor="_Toc138167692" w:history="1">
        <w:r w:rsidRPr="00C11CBD">
          <w:rPr>
            <w:rStyle w:val="Hyperlink"/>
            <w:noProof/>
          </w:rPr>
          <w:t>7.2</w:t>
        </w:r>
        <w:r>
          <w:rPr>
            <w:rFonts w:asciiTheme="minorHAnsi" w:eastAsiaTheme="minorEastAsia" w:hAnsiTheme="minorHAnsi" w:cstheme="minorBidi"/>
            <w:noProof/>
            <w:color w:val="auto"/>
            <w:kern w:val="2"/>
            <w14:ligatures w14:val="standardContextual"/>
          </w:rPr>
          <w:tab/>
        </w:r>
        <w:r w:rsidRPr="00C11CBD">
          <w:rPr>
            <w:rStyle w:val="Hyperlink"/>
            <w:noProof/>
          </w:rPr>
          <w:t>Kantara Initiative Executive Director</w:t>
        </w:r>
        <w:r>
          <w:rPr>
            <w:noProof/>
            <w:webHidden/>
          </w:rPr>
          <w:tab/>
        </w:r>
        <w:r>
          <w:rPr>
            <w:noProof/>
            <w:webHidden/>
          </w:rPr>
          <w:fldChar w:fldCharType="begin"/>
        </w:r>
        <w:r>
          <w:rPr>
            <w:noProof/>
            <w:webHidden/>
          </w:rPr>
          <w:instrText xml:space="preserve"> PAGEREF _Toc138167692 \h </w:instrText>
        </w:r>
        <w:r>
          <w:rPr>
            <w:noProof/>
            <w:webHidden/>
          </w:rPr>
        </w:r>
        <w:r>
          <w:rPr>
            <w:noProof/>
            <w:webHidden/>
          </w:rPr>
          <w:fldChar w:fldCharType="separate"/>
        </w:r>
        <w:r>
          <w:rPr>
            <w:noProof/>
            <w:webHidden/>
          </w:rPr>
          <w:t>14</w:t>
        </w:r>
        <w:r>
          <w:rPr>
            <w:noProof/>
            <w:webHidden/>
          </w:rPr>
          <w:fldChar w:fldCharType="end"/>
        </w:r>
      </w:hyperlink>
    </w:p>
    <w:p w14:paraId="5C46B7C3" w14:textId="3B8820C9" w:rsidR="00E13FEC" w:rsidRDefault="00E13FEC">
      <w:pPr>
        <w:pStyle w:val="TOC2"/>
        <w:rPr>
          <w:rFonts w:asciiTheme="minorHAnsi" w:eastAsiaTheme="minorEastAsia" w:hAnsiTheme="minorHAnsi" w:cstheme="minorBidi"/>
          <w:noProof/>
          <w:color w:val="auto"/>
          <w:kern w:val="2"/>
          <w14:ligatures w14:val="standardContextual"/>
        </w:rPr>
      </w:pPr>
      <w:hyperlink w:anchor="_Toc138167693" w:history="1">
        <w:r w:rsidRPr="00C11CBD">
          <w:rPr>
            <w:rStyle w:val="Hyperlink"/>
            <w:noProof/>
          </w:rPr>
          <w:t>7.3</w:t>
        </w:r>
        <w:r>
          <w:rPr>
            <w:rFonts w:asciiTheme="minorHAnsi" w:eastAsiaTheme="minorEastAsia" w:hAnsiTheme="minorHAnsi" w:cstheme="minorBidi"/>
            <w:noProof/>
            <w:color w:val="auto"/>
            <w:kern w:val="2"/>
            <w14:ligatures w14:val="standardContextual"/>
          </w:rPr>
          <w:tab/>
        </w:r>
        <w:r w:rsidRPr="00C11CBD">
          <w:rPr>
            <w:rStyle w:val="Hyperlink"/>
            <w:noProof/>
          </w:rPr>
          <w:t>Kantara Initiative Board of Directors</w:t>
        </w:r>
        <w:r>
          <w:rPr>
            <w:noProof/>
            <w:webHidden/>
          </w:rPr>
          <w:tab/>
        </w:r>
        <w:r>
          <w:rPr>
            <w:noProof/>
            <w:webHidden/>
          </w:rPr>
          <w:fldChar w:fldCharType="begin"/>
        </w:r>
        <w:r>
          <w:rPr>
            <w:noProof/>
            <w:webHidden/>
          </w:rPr>
          <w:instrText xml:space="preserve"> PAGEREF _Toc138167693 \h </w:instrText>
        </w:r>
        <w:r>
          <w:rPr>
            <w:noProof/>
            <w:webHidden/>
          </w:rPr>
        </w:r>
        <w:r>
          <w:rPr>
            <w:noProof/>
            <w:webHidden/>
          </w:rPr>
          <w:fldChar w:fldCharType="separate"/>
        </w:r>
        <w:r>
          <w:rPr>
            <w:noProof/>
            <w:webHidden/>
          </w:rPr>
          <w:t>14</w:t>
        </w:r>
        <w:r>
          <w:rPr>
            <w:noProof/>
            <w:webHidden/>
          </w:rPr>
          <w:fldChar w:fldCharType="end"/>
        </w:r>
      </w:hyperlink>
    </w:p>
    <w:p w14:paraId="2004AE20" w14:textId="5E610A74" w:rsidR="00E13FEC" w:rsidRDefault="00E13FEC">
      <w:pPr>
        <w:pStyle w:val="TOC2"/>
        <w:rPr>
          <w:rFonts w:asciiTheme="minorHAnsi" w:eastAsiaTheme="minorEastAsia" w:hAnsiTheme="minorHAnsi" w:cstheme="minorBidi"/>
          <w:noProof/>
          <w:color w:val="auto"/>
          <w:kern w:val="2"/>
          <w14:ligatures w14:val="standardContextual"/>
        </w:rPr>
      </w:pPr>
      <w:hyperlink w:anchor="_Toc138167694" w:history="1">
        <w:r w:rsidRPr="00C11CBD">
          <w:rPr>
            <w:rStyle w:val="Hyperlink"/>
            <w:noProof/>
          </w:rPr>
          <w:t>7.4</w:t>
        </w:r>
        <w:r>
          <w:rPr>
            <w:rFonts w:asciiTheme="minorHAnsi" w:eastAsiaTheme="minorEastAsia" w:hAnsiTheme="minorHAnsi" w:cstheme="minorBidi"/>
            <w:noProof/>
            <w:color w:val="auto"/>
            <w:kern w:val="2"/>
            <w14:ligatures w14:val="standardContextual"/>
          </w:rPr>
          <w:tab/>
        </w:r>
        <w:r w:rsidRPr="00C11CBD">
          <w:rPr>
            <w:rStyle w:val="Hyperlink"/>
            <w:noProof/>
          </w:rPr>
          <w:t>Assurance Review Board</w:t>
        </w:r>
        <w:r>
          <w:rPr>
            <w:noProof/>
            <w:webHidden/>
          </w:rPr>
          <w:tab/>
        </w:r>
        <w:r>
          <w:rPr>
            <w:noProof/>
            <w:webHidden/>
          </w:rPr>
          <w:fldChar w:fldCharType="begin"/>
        </w:r>
        <w:r>
          <w:rPr>
            <w:noProof/>
            <w:webHidden/>
          </w:rPr>
          <w:instrText xml:space="preserve"> PAGEREF _Toc138167694 \h </w:instrText>
        </w:r>
        <w:r>
          <w:rPr>
            <w:noProof/>
            <w:webHidden/>
          </w:rPr>
        </w:r>
        <w:r>
          <w:rPr>
            <w:noProof/>
            <w:webHidden/>
          </w:rPr>
          <w:fldChar w:fldCharType="separate"/>
        </w:r>
        <w:r>
          <w:rPr>
            <w:noProof/>
            <w:webHidden/>
          </w:rPr>
          <w:t>14</w:t>
        </w:r>
        <w:r>
          <w:rPr>
            <w:noProof/>
            <w:webHidden/>
          </w:rPr>
          <w:fldChar w:fldCharType="end"/>
        </w:r>
      </w:hyperlink>
    </w:p>
    <w:p w14:paraId="6E98C5E2" w14:textId="48A16273" w:rsidR="00E13FEC" w:rsidRDefault="00E13FEC">
      <w:pPr>
        <w:pStyle w:val="TOC2"/>
        <w:rPr>
          <w:rFonts w:asciiTheme="minorHAnsi" w:eastAsiaTheme="minorEastAsia" w:hAnsiTheme="minorHAnsi" w:cstheme="minorBidi"/>
          <w:noProof/>
          <w:color w:val="auto"/>
          <w:kern w:val="2"/>
          <w14:ligatures w14:val="standardContextual"/>
        </w:rPr>
      </w:pPr>
      <w:hyperlink w:anchor="_Toc138167695" w:history="1">
        <w:r w:rsidRPr="00C11CBD">
          <w:rPr>
            <w:rStyle w:val="Hyperlink"/>
            <w:noProof/>
          </w:rPr>
          <w:t>7.5</w:t>
        </w:r>
        <w:r>
          <w:rPr>
            <w:rFonts w:asciiTheme="minorHAnsi" w:eastAsiaTheme="minorEastAsia" w:hAnsiTheme="minorHAnsi" w:cstheme="minorBidi"/>
            <w:noProof/>
            <w:color w:val="auto"/>
            <w:kern w:val="2"/>
            <w14:ligatures w14:val="standardContextual"/>
          </w:rPr>
          <w:tab/>
        </w:r>
        <w:r w:rsidRPr="00C11CBD">
          <w:rPr>
            <w:rStyle w:val="Hyperlink"/>
            <w:noProof/>
          </w:rPr>
          <w:t>Relying Party</w:t>
        </w:r>
        <w:r>
          <w:rPr>
            <w:noProof/>
            <w:webHidden/>
          </w:rPr>
          <w:tab/>
        </w:r>
        <w:r>
          <w:rPr>
            <w:noProof/>
            <w:webHidden/>
          </w:rPr>
          <w:fldChar w:fldCharType="begin"/>
        </w:r>
        <w:r>
          <w:rPr>
            <w:noProof/>
            <w:webHidden/>
          </w:rPr>
          <w:instrText xml:space="preserve"> PAGEREF _Toc138167695 \h </w:instrText>
        </w:r>
        <w:r>
          <w:rPr>
            <w:noProof/>
            <w:webHidden/>
          </w:rPr>
        </w:r>
        <w:r>
          <w:rPr>
            <w:noProof/>
            <w:webHidden/>
          </w:rPr>
          <w:fldChar w:fldCharType="separate"/>
        </w:r>
        <w:r>
          <w:rPr>
            <w:noProof/>
            <w:webHidden/>
          </w:rPr>
          <w:t>15</w:t>
        </w:r>
        <w:r>
          <w:rPr>
            <w:noProof/>
            <w:webHidden/>
          </w:rPr>
          <w:fldChar w:fldCharType="end"/>
        </w:r>
      </w:hyperlink>
    </w:p>
    <w:p w14:paraId="75EC5B25" w14:textId="7A622774" w:rsidR="00E13FEC" w:rsidRDefault="00E13FEC">
      <w:pPr>
        <w:pStyle w:val="TOC2"/>
        <w:rPr>
          <w:rFonts w:asciiTheme="minorHAnsi" w:eastAsiaTheme="minorEastAsia" w:hAnsiTheme="minorHAnsi" w:cstheme="minorBidi"/>
          <w:noProof/>
          <w:color w:val="auto"/>
          <w:kern w:val="2"/>
          <w14:ligatures w14:val="standardContextual"/>
        </w:rPr>
      </w:pPr>
      <w:hyperlink w:anchor="_Toc138167696" w:history="1">
        <w:r w:rsidRPr="00C11CBD">
          <w:rPr>
            <w:rStyle w:val="Hyperlink"/>
            <w:noProof/>
          </w:rPr>
          <w:t>7.6</w:t>
        </w:r>
        <w:r>
          <w:rPr>
            <w:rFonts w:asciiTheme="minorHAnsi" w:eastAsiaTheme="minorEastAsia" w:hAnsiTheme="minorHAnsi" w:cstheme="minorBidi"/>
            <w:noProof/>
            <w:color w:val="auto"/>
            <w:kern w:val="2"/>
            <w14:ligatures w14:val="standardContextual"/>
          </w:rPr>
          <w:tab/>
        </w:r>
        <w:r w:rsidRPr="00C11CBD">
          <w:rPr>
            <w:rStyle w:val="Hyperlink"/>
            <w:noProof/>
          </w:rPr>
          <w:t>Accredited Assessor</w:t>
        </w:r>
        <w:r>
          <w:rPr>
            <w:noProof/>
            <w:webHidden/>
          </w:rPr>
          <w:tab/>
        </w:r>
        <w:r>
          <w:rPr>
            <w:noProof/>
            <w:webHidden/>
          </w:rPr>
          <w:fldChar w:fldCharType="begin"/>
        </w:r>
        <w:r>
          <w:rPr>
            <w:noProof/>
            <w:webHidden/>
          </w:rPr>
          <w:instrText xml:space="preserve"> PAGEREF _Toc138167696 \h </w:instrText>
        </w:r>
        <w:r>
          <w:rPr>
            <w:noProof/>
            <w:webHidden/>
          </w:rPr>
        </w:r>
        <w:r>
          <w:rPr>
            <w:noProof/>
            <w:webHidden/>
          </w:rPr>
          <w:fldChar w:fldCharType="separate"/>
        </w:r>
        <w:r>
          <w:rPr>
            <w:noProof/>
            <w:webHidden/>
          </w:rPr>
          <w:t>16</w:t>
        </w:r>
        <w:r>
          <w:rPr>
            <w:noProof/>
            <w:webHidden/>
          </w:rPr>
          <w:fldChar w:fldCharType="end"/>
        </w:r>
      </w:hyperlink>
    </w:p>
    <w:p w14:paraId="077197F3" w14:textId="6E2DF0C0" w:rsidR="00E13FEC" w:rsidRDefault="00E13FEC">
      <w:pPr>
        <w:pStyle w:val="TOC2"/>
        <w:rPr>
          <w:rFonts w:asciiTheme="minorHAnsi" w:eastAsiaTheme="minorEastAsia" w:hAnsiTheme="minorHAnsi" w:cstheme="minorBidi"/>
          <w:noProof/>
          <w:color w:val="auto"/>
          <w:kern w:val="2"/>
          <w14:ligatures w14:val="standardContextual"/>
        </w:rPr>
      </w:pPr>
      <w:hyperlink w:anchor="_Toc138167697" w:history="1">
        <w:r w:rsidRPr="00C11CBD">
          <w:rPr>
            <w:rStyle w:val="Hyperlink"/>
            <w:noProof/>
          </w:rPr>
          <w:t>7.7</w:t>
        </w:r>
        <w:r>
          <w:rPr>
            <w:rFonts w:asciiTheme="minorHAnsi" w:eastAsiaTheme="minorEastAsia" w:hAnsiTheme="minorHAnsi" w:cstheme="minorBidi"/>
            <w:noProof/>
            <w:color w:val="auto"/>
            <w:kern w:val="2"/>
            <w14:ligatures w14:val="standardContextual"/>
          </w:rPr>
          <w:tab/>
        </w:r>
        <w:r w:rsidRPr="00C11CBD">
          <w:rPr>
            <w:rStyle w:val="Hyperlink"/>
            <w:noProof/>
          </w:rPr>
          <w:t>Credential Service Provider</w:t>
        </w:r>
        <w:r>
          <w:rPr>
            <w:noProof/>
            <w:webHidden/>
          </w:rPr>
          <w:tab/>
        </w:r>
        <w:r>
          <w:rPr>
            <w:noProof/>
            <w:webHidden/>
          </w:rPr>
          <w:fldChar w:fldCharType="begin"/>
        </w:r>
        <w:r>
          <w:rPr>
            <w:noProof/>
            <w:webHidden/>
          </w:rPr>
          <w:instrText xml:space="preserve"> PAGEREF _Toc138167697 \h </w:instrText>
        </w:r>
        <w:r>
          <w:rPr>
            <w:noProof/>
            <w:webHidden/>
          </w:rPr>
        </w:r>
        <w:r>
          <w:rPr>
            <w:noProof/>
            <w:webHidden/>
          </w:rPr>
          <w:fldChar w:fldCharType="separate"/>
        </w:r>
        <w:r>
          <w:rPr>
            <w:noProof/>
            <w:webHidden/>
          </w:rPr>
          <w:t>16</w:t>
        </w:r>
        <w:r>
          <w:rPr>
            <w:noProof/>
            <w:webHidden/>
          </w:rPr>
          <w:fldChar w:fldCharType="end"/>
        </w:r>
      </w:hyperlink>
    </w:p>
    <w:p w14:paraId="2BDF0258" w14:textId="0548529F" w:rsidR="00E13FEC" w:rsidRDefault="00E13FEC">
      <w:pPr>
        <w:pStyle w:val="TOC2"/>
        <w:rPr>
          <w:rFonts w:asciiTheme="minorHAnsi" w:eastAsiaTheme="minorEastAsia" w:hAnsiTheme="minorHAnsi" w:cstheme="minorBidi"/>
          <w:noProof/>
          <w:color w:val="auto"/>
          <w:kern w:val="2"/>
          <w14:ligatures w14:val="standardContextual"/>
        </w:rPr>
      </w:pPr>
      <w:hyperlink w:anchor="_Toc138167698" w:history="1">
        <w:r w:rsidRPr="00C11CBD">
          <w:rPr>
            <w:rStyle w:val="Hyperlink"/>
            <w:noProof/>
          </w:rPr>
          <w:t>7.8</w:t>
        </w:r>
        <w:r>
          <w:rPr>
            <w:rFonts w:asciiTheme="minorHAnsi" w:eastAsiaTheme="minorEastAsia" w:hAnsiTheme="minorHAnsi" w:cstheme="minorBidi"/>
            <w:noProof/>
            <w:color w:val="auto"/>
            <w:kern w:val="2"/>
            <w14:ligatures w14:val="standardContextual"/>
          </w:rPr>
          <w:tab/>
        </w:r>
        <w:r w:rsidRPr="00C11CBD">
          <w:rPr>
            <w:rStyle w:val="Hyperlink"/>
            <w:noProof/>
          </w:rPr>
          <w:t>Identity Assurance Work Group</w:t>
        </w:r>
        <w:r>
          <w:rPr>
            <w:noProof/>
            <w:webHidden/>
          </w:rPr>
          <w:tab/>
        </w:r>
        <w:r>
          <w:rPr>
            <w:noProof/>
            <w:webHidden/>
          </w:rPr>
          <w:fldChar w:fldCharType="begin"/>
        </w:r>
        <w:r>
          <w:rPr>
            <w:noProof/>
            <w:webHidden/>
          </w:rPr>
          <w:instrText xml:space="preserve"> PAGEREF _Toc138167698 \h </w:instrText>
        </w:r>
        <w:r>
          <w:rPr>
            <w:noProof/>
            <w:webHidden/>
          </w:rPr>
        </w:r>
        <w:r>
          <w:rPr>
            <w:noProof/>
            <w:webHidden/>
          </w:rPr>
          <w:fldChar w:fldCharType="separate"/>
        </w:r>
        <w:r>
          <w:rPr>
            <w:noProof/>
            <w:webHidden/>
          </w:rPr>
          <w:t>16</w:t>
        </w:r>
        <w:r>
          <w:rPr>
            <w:noProof/>
            <w:webHidden/>
          </w:rPr>
          <w:fldChar w:fldCharType="end"/>
        </w:r>
      </w:hyperlink>
    </w:p>
    <w:p w14:paraId="2569C53C" w14:textId="086D33AC"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699" w:history="1">
        <w:r w:rsidRPr="00C11CBD">
          <w:rPr>
            <w:rStyle w:val="Hyperlink"/>
          </w:rPr>
          <w:t>8</w:t>
        </w:r>
        <w:r>
          <w:rPr>
            <w:rFonts w:asciiTheme="minorHAnsi" w:eastAsiaTheme="minorEastAsia" w:hAnsiTheme="minorHAnsi" w:cstheme="minorBidi"/>
            <w:b w:val="0"/>
            <w:color w:val="auto"/>
            <w:kern w:val="2"/>
            <w:szCs w:val="24"/>
            <w14:ligatures w14:val="standardContextual"/>
          </w:rPr>
          <w:tab/>
        </w:r>
        <w:r w:rsidRPr="00C11CBD">
          <w:rPr>
            <w:rStyle w:val="Hyperlink"/>
          </w:rPr>
          <w:t>SERVICE APPROVALS</w:t>
        </w:r>
        <w:r>
          <w:rPr>
            <w:webHidden/>
          </w:rPr>
          <w:tab/>
        </w:r>
        <w:r>
          <w:rPr>
            <w:webHidden/>
          </w:rPr>
          <w:fldChar w:fldCharType="begin"/>
        </w:r>
        <w:r>
          <w:rPr>
            <w:webHidden/>
          </w:rPr>
          <w:instrText xml:space="preserve"> PAGEREF _Toc138167699 \h </w:instrText>
        </w:r>
        <w:r>
          <w:rPr>
            <w:webHidden/>
          </w:rPr>
        </w:r>
        <w:r>
          <w:rPr>
            <w:webHidden/>
          </w:rPr>
          <w:fldChar w:fldCharType="separate"/>
        </w:r>
        <w:r>
          <w:rPr>
            <w:webHidden/>
          </w:rPr>
          <w:t>17</w:t>
        </w:r>
        <w:r>
          <w:rPr>
            <w:webHidden/>
          </w:rPr>
          <w:fldChar w:fldCharType="end"/>
        </w:r>
      </w:hyperlink>
    </w:p>
    <w:p w14:paraId="65C04B69" w14:textId="2FBC676C" w:rsidR="00E13FEC" w:rsidRDefault="00E13FEC">
      <w:pPr>
        <w:pStyle w:val="TOC2"/>
        <w:rPr>
          <w:rFonts w:asciiTheme="minorHAnsi" w:eastAsiaTheme="minorEastAsia" w:hAnsiTheme="minorHAnsi" w:cstheme="minorBidi"/>
          <w:noProof/>
          <w:color w:val="auto"/>
          <w:kern w:val="2"/>
          <w14:ligatures w14:val="standardContextual"/>
        </w:rPr>
      </w:pPr>
      <w:hyperlink w:anchor="_Toc138167700" w:history="1">
        <w:r w:rsidRPr="00C11CBD">
          <w:rPr>
            <w:rStyle w:val="Hyperlink"/>
            <w:noProof/>
          </w:rPr>
          <w:t>8.1</w:t>
        </w:r>
        <w:r>
          <w:rPr>
            <w:rFonts w:asciiTheme="minorHAnsi" w:eastAsiaTheme="minorEastAsia" w:hAnsiTheme="minorHAnsi" w:cstheme="minorBidi"/>
            <w:noProof/>
            <w:color w:val="auto"/>
            <w:kern w:val="2"/>
            <w14:ligatures w14:val="standardContextual"/>
          </w:rPr>
          <w:tab/>
        </w:r>
        <w:r w:rsidRPr="00C11CBD">
          <w:rPr>
            <w:rStyle w:val="Hyperlink"/>
            <w:noProof/>
          </w:rPr>
          <w:t>Introduction</w:t>
        </w:r>
        <w:r>
          <w:rPr>
            <w:noProof/>
            <w:webHidden/>
          </w:rPr>
          <w:tab/>
        </w:r>
        <w:r>
          <w:rPr>
            <w:noProof/>
            <w:webHidden/>
          </w:rPr>
          <w:fldChar w:fldCharType="begin"/>
        </w:r>
        <w:r>
          <w:rPr>
            <w:noProof/>
            <w:webHidden/>
          </w:rPr>
          <w:instrText xml:space="preserve"> PAGEREF _Toc138167700 \h </w:instrText>
        </w:r>
        <w:r>
          <w:rPr>
            <w:noProof/>
            <w:webHidden/>
          </w:rPr>
        </w:r>
        <w:r>
          <w:rPr>
            <w:noProof/>
            <w:webHidden/>
          </w:rPr>
          <w:fldChar w:fldCharType="separate"/>
        </w:r>
        <w:r>
          <w:rPr>
            <w:noProof/>
            <w:webHidden/>
          </w:rPr>
          <w:t>17</w:t>
        </w:r>
        <w:r>
          <w:rPr>
            <w:noProof/>
            <w:webHidden/>
          </w:rPr>
          <w:fldChar w:fldCharType="end"/>
        </w:r>
      </w:hyperlink>
    </w:p>
    <w:p w14:paraId="1D19F954" w14:textId="10A3FCAA" w:rsidR="00E13FEC" w:rsidRDefault="00E13FEC">
      <w:pPr>
        <w:pStyle w:val="TOC2"/>
        <w:rPr>
          <w:rFonts w:asciiTheme="minorHAnsi" w:eastAsiaTheme="minorEastAsia" w:hAnsiTheme="minorHAnsi" w:cstheme="minorBidi"/>
          <w:noProof/>
          <w:color w:val="auto"/>
          <w:kern w:val="2"/>
          <w14:ligatures w14:val="standardContextual"/>
        </w:rPr>
      </w:pPr>
      <w:hyperlink w:anchor="_Toc138167701" w:history="1">
        <w:r w:rsidRPr="00C11CBD">
          <w:rPr>
            <w:rStyle w:val="Hyperlink"/>
            <w:noProof/>
          </w:rPr>
          <w:t>8.2</w:t>
        </w:r>
        <w:r>
          <w:rPr>
            <w:rFonts w:asciiTheme="minorHAnsi" w:eastAsiaTheme="minorEastAsia" w:hAnsiTheme="minorHAnsi" w:cstheme="minorBidi"/>
            <w:noProof/>
            <w:color w:val="auto"/>
            <w:kern w:val="2"/>
            <w14:ligatures w14:val="standardContextual"/>
          </w:rPr>
          <w:tab/>
        </w:r>
        <w:r w:rsidRPr="00C11CBD">
          <w:rPr>
            <w:rStyle w:val="Hyperlink"/>
            <w:noProof/>
          </w:rPr>
          <w:t>Classes of Approval</w:t>
        </w:r>
        <w:r>
          <w:rPr>
            <w:noProof/>
            <w:webHidden/>
          </w:rPr>
          <w:tab/>
        </w:r>
        <w:r>
          <w:rPr>
            <w:noProof/>
            <w:webHidden/>
          </w:rPr>
          <w:fldChar w:fldCharType="begin"/>
        </w:r>
        <w:r>
          <w:rPr>
            <w:noProof/>
            <w:webHidden/>
          </w:rPr>
          <w:instrText xml:space="preserve"> PAGEREF _Toc138167701 \h </w:instrText>
        </w:r>
        <w:r>
          <w:rPr>
            <w:noProof/>
            <w:webHidden/>
          </w:rPr>
        </w:r>
        <w:r>
          <w:rPr>
            <w:noProof/>
            <w:webHidden/>
          </w:rPr>
          <w:fldChar w:fldCharType="separate"/>
        </w:r>
        <w:r>
          <w:rPr>
            <w:noProof/>
            <w:webHidden/>
          </w:rPr>
          <w:t>18</w:t>
        </w:r>
        <w:r>
          <w:rPr>
            <w:noProof/>
            <w:webHidden/>
          </w:rPr>
          <w:fldChar w:fldCharType="end"/>
        </w:r>
      </w:hyperlink>
    </w:p>
    <w:p w14:paraId="087EBA80" w14:textId="78031961" w:rsidR="00E13FEC" w:rsidRDefault="00E13FEC">
      <w:pPr>
        <w:pStyle w:val="TOC2"/>
        <w:rPr>
          <w:rFonts w:asciiTheme="minorHAnsi" w:eastAsiaTheme="minorEastAsia" w:hAnsiTheme="minorHAnsi" w:cstheme="minorBidi"/>
          <w:noProof/>
          <w:color w:val="auto"/>
          <w:kern w:val="2"/>
          <w14:ligatures w14:val="standardContextual"/>
        </w:rPr>
      </w:pPr>
      <w:hyperlink w:anchor="_Toc138167702" w:history="1">
        <w:r w:rsidRPr="00C11CBD">
          <w:rPr>
            <w:rStyle w:val="Hyperlink"/>
            <w:noProof/>
          </w:rPr>
          <w:t>8.3</w:t>
        </w:r>
        <w:r>
          <w:rPr>
            <w:rFonts w:asciiTheme="minorHAnsi" w:eastAsiaTheme="minorEastAsia" w:hAnsiTheme="minorHAnsi" w:cstheme="minorBidi"/>
            <w:noProof/>
            <w:color w:val="auto"/>
            <w:kern w:val="2"/>
            <w14:ligatures w14:val="standardContextual"/>
          </w:rPr>
          <w:tab/>
        </w:r>
        <w:r w:rsidRPr="00C11CBD">
          <w:rPr>
            <w:rStyle w:val="Hyperlink"/>
            <w:noProof/>
          </w:rPr>
          <w:t>Full Service versus Component Service Approval</w:t>
        </w:r>
        <w:r>
          <w:rPr>
            <w:noProof/>
            <w:webHidden/>
          </w:rPr>
          <w:tab/>
        </w:r>
        <w:r>
          <w:rPr>
            <w:noProof/>
            <w:webHidden/>
          </w:rPr>
          <w:fldChar w:fldCharType="begin"/>
        </w:r>
        <w:r>
          <w:rPr>
            <w:noProof/>
            <w:webHidden/>
          </w:rPr>
          <w:instrText xml:space="preserve"> PAGEREF _Toc138167702 \h </w:instrText>
        </w:r>
        <w:r>
          <w:rPr>
            <w:noProof/>
            <w:webHidden/>
          </w:rPr>
        </w:r>
        <w:r>
          <w:rPr>
            <w:noProof/>
            <w:webHidden/>
          </w:rPr>
          <w:fldChar w:fldCharType="separate"/>
        </w:r>
        <w:r>
          <w:rPr>
            <w:noProof/>
            <w:webHidden/>
          </w:rPr>
          <w:t>18</w:t>
        </w:r>
        <w:r>
          <w:rPr>
            <w:noProof/>
            <w:webHidden/>
          </w:rPr>
          <w:fldChar w:fldCharType="end"/>
        </w:r>
      </w:hyperlink>
    </w:p>
    <w:p w14:paraId="00C56FB6" w14:textId="437554C1" w:rsidR="00E13FEC" w:rsidRDefault="00E13FEC">
      <w:pPr>
        <w:pStyle w:val="TOC2"/>
        <w:rPr>
          <w:rFonts w:asciiTheme="minorHAnsi" w:eastAsiaTheme="minorEastAsia" w:hAnsiTheme="minorHAnsi" w:cstheme="minorBidi"/>
          <w:noProof/>
          <w:color w:val="auto"/>
          <w:kern w:val="2"/>
          <w14:ligatures w14:val="standardContextual"/>
        </w:rPr>
      </w:pPr>
      <w:hyperlink w:anchor="_Toc138167703" w:history="1">
        <w:r w:rsidRPr="00C11CBD">
          <w:rPr>
            <w:rStyle w:val="Hyperlink"/>
            <w:noProof/>
          </w:rPr>
          <w:t>8.4</w:t>
        </w:r>
        <w:r>
          <w:rPr>
            <w:rFonts w:asciiTheme="minorHAnsi" w:eastAsiaTheme="minorEastAsia" w:hAnsiTheme="minorHAnsi" w:cstheme="minorBidi"/>
            <w:noProof/>
            <w:color w:val="auto"/>
            <w:kern w:val="2"/>
            <w14:ligatures w14:val="standardContextual"/>
          </w:rPr>
          <w:tab/>
        </w:r>
        <w:r w:rsidRPr="00C11CBD">
          <w:rPr>
            <w:rStyle w:val="Hyperlink"/>
            <w:noProof/>
          </w:rPr>
          <w:t>Service Approval Cycle</w:t>
        </w:r>
        <w:r>
          <w:rPr>
            <w:noProof/>
            <w:webHidden/>
          </w:rPr>
          <w:tab/>
        </w:r>
        <w:r>
          <w:rPr>
            <w:noProof/>
            <w:webHidden/>
          </w:rPr>
          <w:fldChar w:fldCharType="begin"/>
        </w:r>
        <w:r>
          <w:rPr>
            <w:noProof/>
            <w:webHidden/>
          </w:rPr>
          <w:instrText xml:space="preserve"> PAGEREF _Toc138167703 \h </w:instrText>
        </w:r>
        <w:r>
          <w:rPr>
            <w:noProof/>
            <w:webHidden/>
          </w:rPr>
        </w:r>
        <w:r>
          <w:rPr>
            <w:noProof/>
            <w:webHidden/>
          </w:rPr>
          <w:fldChar w:fldCharType="separate"/>
        </w:r>
        <w:r>
          <w:rPr>
            <w:noProof/>
            <w:webHidden/>
          </w:rPr>
          <w:t>18</w:t>
        </w:r>
        <w:r>
          <w:rPr>
            <w:noProof/>
            <w:webHidden/>
          </w:rPr>
          <w:fldChar w:fldCharType="end"/>
        </w:r>
      </w:hyperlink>
    </w:p>
    <w:p w14:paraId="315B36DD" w14:textId="1792BA8A"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704" w:history="1">
        <w:r w:rsidRPr="00C11CBD">
          <w:rPr>
            <w:rStyle w:val="Hyperlink"/>
          </w:rPr>
          <w:t>9</w:t>
        </w:r>
        <w:r>
          <w:rPr>
            <w:rFonts w:asciiTheme="minorHAnsi" w:eastAsiaTheme="minorEastAsia" w:hAnsiTheme="minorHAnsi" w:cstheme="minorBidi"/>
            <w:b w:val="0"/>
            <w:color w:val="auto"/>
            <w:kern w:val="2"/>
            <w:szCs w:val="24"/>
            <w14:ligatures w14:val="standardContextual"/>
          </w:rPr>
          <w:tab/>
        </w:r>
        <w:r w:rsidRPr="00C11CBD">
          <w:rPr>
            <w:rStyle w:val="Hyperlink"/>
          </w:rPr>
          <w:t>PRIMARY DOCUMENTS</w:t>
        </w:r>
        <w:r>
          <w:rPr>
            <w:webHidden/>
          </w:rPr>
          <w:tab/>
        </w:r>
        <w:r>
          <w:rPr>
            <w:webHidden/>
          </w:rPr>
          <w:fldChar w:fldCharType="begin"/>
        </w:r>
        <w:r>
          <w:rPr>
            <w:webHidden/>
          </w:rPr>
          <w:instrText xml:space="preserve"> PAGEREF _Toc138167704 \h </w:instrText>
        </w:r>
        <w:r>
          <w:rPr>
            <w:webHidden/>
          </w:rPr>
        </w:r>
        <w:r>
          <w:rPr>
            <w:webHidden/>
          </w:rPr>
          <w:fldChar w:fldCharType="separate"/>
        </w:r>
        <w:r>
          <w:rPr>
            <w:webHidden/>
          </w:rPr>
          <w:t>18</w:t>
        </w:r>
        <w:r>
          <w:rPr>
            <w:webHidden/>
          </w:rPr>
          <w:fldChar w:fldCharType="end"/>
        </w:r>
      </w:hyperlink>
    </w:p>
    <w:p w14:paraId="13549A66" w14:textId="72F980D2"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705" w:history="1">
        <w:r w:rsidRPr="00C11CBD">
          <w:rPr>
            <w:rStyle w:val="Hyperlink"/>
          </w:rPr>
          <w:t>10</w:t>
        </w:r>
        <w:r>
          <w:rPr>
            <w:rFonts w:asciiTheme="minorHAnsi" w:eastAsiaTheme="minorEastAsia" w:hAnsiTheme="minorHAnsi" w:cstheme="minorBidi"/>
            <w:b w:val="0"/>
            <w:color w:val="auto"/>
            <w:kern w:val="2"/>
            <w:szCs w:val="24"/>
            <w14:ligatures w14:val="standardContextual"/>
          </w:rPr>
          <w:tab/>
        </w:r>
        <w:r w:rsidRPr="00C11CBD">
          <w:rPr>
            <w:rStyle w:val="Hyperlink"/>
          </w:rPr>
          <w:t>CONTACTS &amp; FURTHER INFORMATION</w:t>
        </w:r>
        <w:r>
          <w:rPr>
            <w:webHidden/>
          </w:rPr>
          <w:tab/>
        </w:r>
        <w:r>
          <w:rPr>
            <w:webHidden/>
          </w:rPr>
          <w:fldChar w:fldCharType="begin"/>
        </w:r>
        <w:r>
          <w:rPr>
            <w:webHidden/>
          </w:rPr>
          <w:instrText xml:space="preserve"> PAGEREF _Toc138167705 \h </w:instrText>
        </w:r>
        <w:r>
          <w:rPr>
            <w:webHidden/>
          </w:rPr>
        </w:r>
        <w:r>
          <w:rPr>
            <w:webHidden/>
          </w:rPr>
          <w:fldChar w:fldCharType="separate"/>
        </w:r>
        <w:r>
          <w:rPr>
            <w:webHidden/>
          </w:rPr>
          <w:t>20</w:t>
        </w:r>
        <w:r>
          <w:rPr>
            <w:webHidden/>
          </w:rPr>
          <w:fldChar w:fldCharType="end"/>
        </w:r>
      </w:hyperlink>
    </w:p>
    <w:p w14:paraId="2FB3FF6E" w14:textId="54D203B5"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706" w:history="1">
        <w:r w:rsidRPr="00C11CBD">
          <w:rPr>
            <w:rStyle w:val="Hyperlink"/>
          </w:rPr>
          <w:t>11</w:t>
        </w:r>
        <w:r>
          <w:rPr>
            <w:rFonts w:asciiTheme="minorHAnsi" w:eastAsiaTheme="minorEastAsia" w:hAnsiTheme="minorHAnsi" w:cstheme="minorBidi"/>
            <w:b w:val="0"/>
            <w:color w:val="auto"/>
            <w:kern w:val="2"/>
            <w:szCs w:val="24"/>
            <w14:ligatures w14:val="standardContextual"/>
          </w:rPr>
          <w:tab/>
        </w:r>
        <w:r w:rsidRPr="00C11CBD">
          <w:rPr>
            <w:rStyle w:val="Hyperlink"/>
          </w:rPr>
          <w:t>Alphabetical List of Glossarial Terms</w:t>
        </w:r>
        <w:r>
          <w:rPr>
            <w:webHidden/>
          </w:rPr>
          <w:tab/>
        </w:r>
        <w:r>
          <w:rPr>
            <w:webHidden/>
          </w:rPr>
          <w:fldChar w:fldCharType="begin"/>
        </w:r>
        <w:r>
          <w:rPr>
            <w:webHidden/>
          </w:rPr>
          <w:instrText xml:space="preserve"> PAGEREF _Toc138167706 \h </w:instrText>
        </w:r>
        <w:r>
          <w:rPr>
            <w:webHidden/>
          </w:rPr>
        </w:r>
        <w:r>
          <w:rPr>
            <w:webHidden/>
          </w:rPr>
          <w:fldChar w:fldCharType="separate"/>
        </w:r>
        <w:r>
          <w:rPr>
            <w:webHidden/>
          </w:rPr>
          <w:t>21</w:t>
        </w:r>
        <w:r>
          <w:rPr>
            <w:webHidden/>
          </w:rPr>
          <w:fldChar w:fldCharType="end"/>
        </w:r>
      </w:hyperlink>
    </w:p>
    <w:p w14:paraId="275ADBEB" w14:textId="10FF7612" w:rsidR="00E13FEC" w:rsidRDefault="00E13FEC">
      <w:pPr>
        <w:pStyle w:val="TOC1"/>
        <w:rPr>
          <w:rFonts w:asciiTheme="minorHAnsi" w:eastAsiaTheme="minorEastAsia" w:hAnsiTheme="minorHAnsi" w:cstheme="minorBidi"/>
          <w:b w:val="0"/>
          <w:color w:val="auto"/>
          <w:kern w:val="2"/>
          <w:szCs w:val="24"/>
          <w14:ligatures w14:val="standardContextual"/>
        </w:rPr>
      </w:pPr>
      <w:hyperlink w:anchor="_Toc138167707" w:history="1">
        <w:r w:rsidRPr="00C11CBD">
          <w:rPr>
            <w:rStyle w:val="Hyperlink"/>
          </w:rPr>
          <w:t>12</w:t>
        </w:r>
        <w:r>
          <w:rPr>
            <w:rFonts w:asciiTheme="minorHAnsi" w:eastAsiaTheme="minorEastAsia" w:hAnsiTheme="minorHAnsi" w:cstheme="minorBidi"/>
            <w:b w:val="0"/>
            <w:color w:val="auto"/>
            <w:kern w:val="2"/>
            <w:szCs w:val="24"/>
            <w14:ligatures w14:val="standardContextual"/>
          </w:rPr>
          <w:tab/>
        </w:r>
        <w:r w:rsidRPr="00C11CBD">
          <w:rPr>
            <w:rStyle w:val="Hyperlink"/>
          </w:rPr>
          <w:t>Revision History</w:t>
        </w:r>
        <w:r>
          <w:rPr>
            <w:webHidden/>
          </w:rPr>
          <w:tab/>
        </w:r>
        <w:r>
          <w:rPr>
            <w:webHidden/>
          </w:rPr>
          <w:fldChar w:fldCharType="begin"/>
        </w:r>
        <w:r>
          <w:rPr>
            <w:webHidden/>
          </w:rPr>
          <w:instrText xml:space="preserve"> PAGEREF _Toc138167707 \h </w:instrText>
        </w:r>
        <w:r>
          <w:rPr>
            <w:webHidden/>
          </w:rPr>
        </w:r>
        <w:r>
          <w:rPr>
            <w:webHidden/>
          </w:rPr>
          <w:fldChar w:fldCharType="separate"/>
        </w:r>
        <w:r>
          <w:rPr>
            <w:webHidden/>
          </w:rPr>
          <w:t>22</w:t>
        </w:r>
        <w:r>
          <w:rPr>
            <w:webHidden/>
          </w:rPr>
          <w:fldChar w:fldCharType="end"/>
        </w:r>
      </w:hyperlink>
    </w:p>
    <w:p w14:paraId="35FF0D12" w14:textId="63B383FF" w:rsidR="001E5537" w:rsidRDefault="001E5537" w:rsidP="00E13FEC">
      <w:pPr>
        <w:pStyle w:val="BodyTextH2"/>
      </w:pPr>
      <w:r w:rsidRPr="00404254">
        <w:fldChar w:fldCharType="end"/>
      </w:r>
      <w:r>
        <w:br w:type="page"/>
      </w:r>
    </w:p>
    <w:p w14:paraId="71A6A1EA" w14:textId="77777777" w:rsidR="00CA1111" w:rsidRPr="002544DA" w:rsidRDefault="00CA1111" w:rsidP="002544DA">
      <w:pPr>
        <w:pStyle w:val="Heading1"/>
      </w:pPr>
      <w:bookmarkStart w:id="26" w:name="_Toc48237353"/>
      <w:bookmarkStart w:id="27" w:name="_Toc138167642"/>
      <w:r w:rsidRPr="002544DA">
        <w:lastRenderedPageBreak/>
        <w:t>SCOPE</w:t>
      </w:r>
      <w:bookmarkEnd w:id="26"/>
      <w:bookmarkEnd w:id="27"/>
    </w:p>
    <w:p w14:paraId="209E87C5" w14:textId="56EA40CB" w:rsidR="00CA1111" w:rsidRDefault="00CA1111" w:rsidP="00CA1111">
      <w:pPr>
        <w:spacing w:after="180"/>
        <w:rPr>
          <w:rFonts w:cstheme="minorHAnsi"/>
        </w:rPr>
      </w:pPr>
      <w:r w:rsidRPr="00F943BB">
        <w:rPr>
          <w:rFonts w:cstheme="minorHAnsi"/>
        </w:rPr>
        <w:t xml:space="preserve">This document </w:t>
      </w:r>
      <w:r>
        <w:rPr>
          <w:rFonts w:cstheme="minorHAnsi"/>
        </w:rPr>
        <w:t>addresses</w:t>
      </w:r>
      <w:r w:rsidRPr="00F943BB">
        <w:rPr>
          <w:rFonts w:cstheme="minorHAnsi"/>
        </w:rPr>
        <w:t xml:space="preserve"> Kantara Initiative’s </w:t>
      </w:r>
      <w:r w:rsidRPr="00F943BB">
        <w:rPr>
          <w:rFonts w:cstheme="minorHAnsi"/>
          <w:b/>
        </w:rPr>
        <w:t>Identity Assurance Framework</w:t>
      </w:r>
      <w:r>
        <w:rPr>
          <w:rFonts w:cstheme="minorHAnsi"/>
        </w:rPr>
        <w:t xml:space="preserve"> </w:t>
      </w:r>
      <w:r w:rsidRPr="00F943BB">
        <w:rPr>
          <w:rFonts w:cstheme="minorHAnsi"/>
        </w:rPr>
        <w:t>(</w:t>
      </w:r>
      <w:r w:rsidR="008227C7">
        <w:rPr>
          <w:rFonts w:cstheme="minorHAnsi"/>
          <w:b/>
        </w:rPr>
        <w:t>KIAF</w:t>
      </w:r>
      <w:r w:rsidRPr="00F943BB">
        <w:rPr>
          <w:rFonts w:cstheme="minorHAnsi"/>
        </w:rPr>
        <w:t>)</w:t>
      </w:r>
      <w:r>
        <w:rPr>
          <w:rFonts w:cstheme="minorHAnsi"/>
        </w:rPr>
        <w:t xml:space="preserve"> </w:t>
      </w:r>
      <w:r w:rsidR="005F2047" w:rsidRPr="00CA5AB1">
        <w:rPr>
          <w:rFonts w:cstheme="minorHAnsi"/>
        </w:rPr>
        <w:t>[</w:t>
      </w:r>
      <w:r w:rsidR="00B729A3" w:rsidRPr="00B729A3">
        <w:rPr>
          <w:rFonts w:cstheme="minorHAnsi"/>
          <w:color w:val="0000FF"/>
          <w:u w:val="single"/>
        </w:rPr>
        <w:fldChar w:fldCharType="begin"/>
      </w:r>
      <w:r w:rsidR="00B729A3" w:rsidRPr="00B729A3">
        <w:rPr>
          <w:rFonts w:cstheme="minorHAnsi"/>
          <w:color w:val="0000FF"/>
        </w:rPr>
        <w:instrText xml:space="preserve"> REF _Ref48592943 \r \h </w:instrText>
      </w:r>
      <w:r w:rsidR="00B729A3">
        <w:rPr>
          <w:rFonts w:cstheme="minorHAnsi"/>
          <w:color w:val="0000FF"/>
          <w:u w:val="single"/>
        </w:rPr>
        <w:instrText xml:space="preserve"> \* MERGEFORMAT </w:instrText>
      </w:r>
      <w:r w:rsidR="00B729A3" w:rsidRPr="00B729A3">
        <w:rPr>
          <w:rFonts w:cstheme="minorHAnsi"/>
          <w:color w:val="0000FF"/>
          <w:u w:val="single"/>
        </w:rPr>
      </w:r>
      <w:r w:rsidR="00B729A3" w:rsidRPr="00B729A3">
        <w:rPr>
          <w:rFonts w:cstheme="minorHAnsi"/>
          <w:color w:val="0000FF"/>
          <w:u w:val="single"/>
        </w:rPr>
        <w:fldChar w:fldCharType="separate"/>
      </w:r>
      <w:r w:rsidR="00734E09">
        <w:rPr>
          <w:rFonts w:cstheme="minorHAnsi"/>
          <w:color w:val="0000FF"/>
        </w:rPr>
        <w:t>3.8</w:t>
      </w:r>
      <w:r w:rsidR="00B729A3" w:rsidRPr="00B729A3">
        <w:rPr>
          <w:rFonts w:cstheme="minorHAnsi"/>
          <w:color w:val="0000FF"/>
          <w:u w:val="single"/>
        </w:rPr>
        <w:fldChar w:fldCharType="end"/>
      </w:r>
      <w:r w:rsidR="005F2047" w:rsidRPr="00CA5AB1">
        <w:rPr>
          <w:rFonts w:cstheme="minorHAnsi"/>
        </w:rPr>
        <w:t>]</w:t>
      </w:r>
      <w:r w:rsidR="005F2047" w:rsidRPr="003202EB">
        <w:rPr>
          <w:rFonts w:cstheme="minorHAnsi"/>
        </w:rPr>
        <w:t xml:space="preserve"> </w:t>
      </w:r>
      <w:r w:rsidR="0056435F">
        <w:rPr>
          <w:rFonts w:cstheme="minorHAnsi"/>
        </w:rPr>
        <w:t>and its principal</w:t>
      </w:r>
      <w:r>
        <w:rPr>
          <w:rFonts w:cstheme="minorHAnsi"/>
        </w:rPr>
        <w:t xml:space="preserve"> components (</w:t>
      </w:r>
      <w:r w:rsidR="00917ABD">
        <w:rPr>
          <w:rFonts w:cstheme="minorHAnsi"/>
        </w:rPr>
        <w:t xml:space="preserve">glossary, </w:t>
      </w:r>
      <w:r>
        <w:rPr>
          <w:rFonts w:cstheme="minorHAnsi"/>
        </w:rPr>
        <w:t xml:space="preserve">roles, processes, </w:t>
      </w:r>
      <w:r w:rsidR="00917ABD">
        <w:rPr>
          <w:rFonts w:cstheme="minorHAnsi"/>
        </w:rPr>
        <w:t xml:space="preserve">and </w:t>
      </w:r>
      <w:r>
        <w:rPr>
          <w:rFonts w:cstheme="minorHAnsi"/>
        </w:rPr>
        <w:t>publications).</w:t>
      </w:r>
    </w:p>
    <w:p w14:paraId="7CCB4A7C" w14:textId="77777777" w:rsidR="00CA1111" w:rsidRPr="001A522A" w:rsidRDefault="00CA1111" w:rsidP="002544DA">
      <w:pPr>
        <w:pStyle w:val="Heading1"/>
      </w:pPr>
      <w:bookmarkStart w:id="28" w:name="_Toc48237354"/>
      <w:bookmarkStart w:id="29" w:name="_Toc138167643"/>
      <w:r w:rsidRPr="001A522A">
        <w:t>INTRODUCTION</w:t>
      </w:r>
      <w:bookmarkEnd w:id="28"/>
      <w:bookmarkEnd w:id="29"/>
    </w:p>
    <w:p w14:paraId="1DF5608C" w14:textId="49BBBA84" w:rsidR="00CA1111" w:rsidRDefault="00CA1111" w:rsidP="00CA1111">
      <w:pPr>
        <w:spacing w:after="180"/>
        <w:rPr>
          <w:rFonts w:cstheme="minorHAnsi"/>
        </w:rPr>
      </w:pPr>
      <w:r w:rsidRPr="00F943BB">
        <w:rPr>
          <w:rFonts w:cstheme="minorHAnsi"/>
        </w:rPr>
        <w:t xml:space="preserve">This document provides an </w:t>
      </w:r>
      <w:r w:rsidR="00F9747B">
        <w:rPr>
          <w:rFonts w:cstheme="minorHAnsi"/>
        </w:rPr>
        <w:t>o</w:t>
      </w:r>
      <w:r w:rsidRPr="00F943BB">
        <w:rPr>
          <w:rFonts w:cstheme="minorHAnsi"/>
        </w:rPr>
        <w:t>verview of Kantara Initiative’s</w:t>
      </w:r>
      <w:r w:rsidR="007815FB">
        <w:rPr>
          <w:rFonts w:cstheme="minorHAnsi"/>
        </w:rPr>
        <w:t xml:space="preserve"> </w:t>
      </w:r>
      <w:r w:rsidR="008227C7">
        <w:rPr>
          <w:rFonts w:cstheme="minorHAnsi"/>
          <w:b/>
        </w:rPr>
        <w:t>KIAF</w:t>
      </w:r>
      <w:r>
        <w:rPr>
          <w:rFonts w:cstheme="minorHAnsi"/>
        </w:rPr>
        <w:t xml:space="preserve"> </w:t>
      </w:r>
      <w:r w:rsidR="00183140">
        <w:rPr>
          <w:rFonts w:cstheme="minorHAnsi"/>
        </w:rPr>
        <w:t xml:space="preserve">along </w:t>
      </w:r>
      <w:r w:rsidR="00E03774">
        <w:rPr>
          <w:rFonts w:cstheme="minorHAnsi"/>
        </w:rPr>
        <w:t xml:space="preserve">with guidance as to where to gain further insight and understanding of the </w:t>
      </w:r>
      <w:r w:rsidR="008227C7">
        <w:rPr>
          <w:rFonts w:cstheme="minorHAnsi"/>
          <w:b/>
        </w:rPr>
        <w:t>KIAF</w:t>
      </w:r>
      <w:r w:rsidR="00E03774">
        <w:rPr>
          <w:rFonts w:cstheme="minorHAnsi"/>
        </w:rPr>
        <w:t>’s operations and the benefits accruing from participation within it</w:t>
      </w:r>
      <w:r w:rsidR="00055311">
        <w:rPr>
          <w:rFonts w:cstheme="minorHAnsi"/>
        </w:rPr>
        <w:t xml:space="preserve">.  </w:t>
      </w:r>
      <w:r>
        <w:rPr>
          <w:rFonts w:cstheme="minorHAnsi"/>
        </w:rPr>
        <w:t>It also</w:t>
      </w:r>
      <w:r w:rsidRPr="00F943BB">
        <w:rPr>
          <w:rFonts w:cstheme="minorHAnsi"/>
        </w:rPr>
        <w:t xml:space="preserve"> defines the terms in use within the </w:t>
      </w:r>
      <w:r w:rsidR="008227C7">
        <w:rPr>
          <w:rFonts w:cstheme="minorHAnsi"/>
          <w:b/>
        </w:rPr>
        <w:t>KIAF</w:t>
      </w:r>
      <w:r w:rsidRPr="00F943BB">
        <w:rPr>
          <w:rFonts w:cstheme="minorHAnsi"/>
        </w:rPr>
        <w:t xml:space="preserve"> and provides references and links to governing documents.</w:t>
      </w:r>
    </w:p>
    <w:p w14:paraId="6985AB1B" w14:textId="78773C9B" w:rsidR="00FF56E6" w:rsidRDefault="00FF56E6" w:rsidP="00FF56E6">
      <w:pPr>
        <w:spacing w:after="180"/>
        <w:rPr>
          <w:rFonts w:cstheme="minorHAnsi"/>
        </w:rPr>
      </w:pPr>
      <w:r>
        <w:rPr>
          <w:rFonts w:cstheme="minorHAnsi"/>
        </w:rPr>
        <w:t xml:space="preserve">Terms in bold are defined in </w:t>
      </w:r>
      <w:r w:rsidR="005336D0">
        <w:rPr>
          <w:rFonts w:cstheme="minorHAnsi"/>
        </w:rPr>
        <w:t>the</w:t>
      </w:r>
      <w:r w:rsidR="000824CC">
        <w:rPr>
          <w:rFonts w:cstheme="minorHAnsi"/>
        </w:rPr>
        <w:t xml:space="preserve"> </w:t>
      </w:r>
      <w:hyperlink w:anchor="_GLOSSARY" w:history="1">
        <w:r w:rsidR="000824CC" w:rsidRPr="0097249D">
          <w:rPr>
            <w:rStyle w:val="Hyperlink"/>
            <w:rFonts w:cstheme="minorHAnsi"/>
          </w:rPr>
          <w:t>Glossary</w:t>
        </w:r>
      </w:hyperlink>
      <w:r w:rsidR="00852396">
        <w:rPr>
          <w:rFonts w:cstheme="minorHAnsi"/>
        </w:rPr>
        <w:t>. Numbers</w:t>
      </w:r>
      <w:r>
        <w:rPr>
          <w:rFonts w:cstheme="minorHAnsi"/>
        </w:rPr>
        <w:t xml:space="preserve"> shown in th</w:t>
      </w:r>
      <w:r w:rsidR="002363E7">
        <w:rPr>
          <w:rFonts w:cstheme="minorHAnsi"/>
        </w:rPr>
        <w:t>e</w:t>
      </w:r>
      <w:r>
        <w:rPr>
          <w:rFonts w:cstheme="minorHAnsi"/>
        </w:rPr>
        <w:t xml:space="preserve"> main text after the first use of a defined term relate to its index number within the Glossary and provide a hyper-link to the definition.</w:t>
      </w:r>
    </w:p>
    <w:p w14:paraId="314F906E" w14:textId="5F7ABE73" w:rsidR="00443247" w:rsidRDefault="00443247" w:rsidP="00F023DE">
      <w:pPr>
        <w:pStyle w:val="Heading1"/>
      </w:pPr>
      <w:bookmarkStart w:id="30" w:name="_GLOSSARY"/>
      <w:bookmarkStart w:id="31" w:name="_Ref909761"/>
      <w:bookmarkStart w:id="32" w:name="_Toc48237355"/>
      <w:bookmarkStart w:id="33" w:name="_Toc138167644"/>
      <w:bookmarkEnd w:id="30"/>
      <w:r>
        <w:t>CHANGES IN THIS REVISION</w:t>
      </w:r>
      <w:bookmarkEnd w:id="33"/>
    </w:p>
    <w:p w14:paraId="315CAB35" w14:textId="68DF8D59" w:rsidR="00970FDE" w:rsidRDefault="00970FDE" w:rsidP="00970FDE">
      <w:pPr>
        <w:spacing w:after="180"/>
        <w:rPr>
          <w:rFonts w:cstheme="minorHAnsi"/>
        </w:rPr>
      </w:pPr>
      <w:r>
        <w:t>V3.0 – This revision incorporates these material changes:</w:t>
      </w:r>
    </w:p>
    <w:p w14:paraId="4B20D9AF" w14:textId="58B72F85" w:rsidR="00970FDE" w:rsidRDefault="00970FDE" w:rsidP="00970FDE">
      <w:pPr>
        <w:pStyle w:val="ListParagraph"/>
        <w:numPr>
          <w:ilvl w:val="0"/>
          <w:numId w:val="23"/>
        </w:numPr>
      </w:pPr>
      <w:r>
        <w:t>Updated definitions of Full and Component Services</w:t>
      </w:r>
      <w:r w:rsidRPr="00DA44D6">
        <w:t>;</w:t>
      </w:r>
    </w:p>
    <w:p w14:paraId="464BE8B7" w14:textId="3392F34E" w:rsidR="00970FDE" w:rsidRDefault="00970FDE" w:rsidP="00970FDE">
      <w:pPr>
        <w:pStyle w:val="ListParagraph"/>
        <w:numPr>
          <w:ilvl w:val="0"/>
          <w:numId w:val="23"/>
        </w:numPr>
      </w:pPr>
      <w:r>
        <w:t>Added Component Service Consumer;</w:t>
      </w:r>
    </w:p>
    <w:p w14:paraId="692B7BA9" w14:textId="02C921A8" w:rsidR="00970FDE" w:rsidRDefault="00970FDE" w:rsidP="00970FDE">
      <w:pPr>
        <w:pStyle w:val="ListParagraph"/>
        <w:numPr>
          <w:ilvl w:val="0"/>
          <w:numId w:val="23"/>
        </w:numPr>
      </w:pPr>
      <w:r>
        <w:t xml:space="preserve">Updated approval flow from </w:t>
      </w:r>
      <w:proofErr w:type="spellStart"/>
      <w:r>
        <w:t>KIBoD</w:t>
      </w:r>
      <w:proofErr w:type="spellEnd"/>
      <w:r>
        <w:t xml:space="preserve"> to KI Executive Director;</w:t>
      </w:r>
    </w:p>
    <w:p w14:paraId="5857A993" w14:textId="1BF12DCE" w:rsidR="00970FDE" w:rsidRDefault="00970FDE" w:rsidP="00970FDE">
      <w:pPr>
        <w:pStyle w:val="ListParagraph"/>
        <w:numPr>
          <w:ilvl w:val="0"/>
          <w:numId w:val="23"/>
        </w:numPr>
      </w:pPr>
      <w:r>
        <w:t>Updated Appeals Process;</w:t>
      </w:r>
    </w:p>
    <w:p w14:paraId="3DCE437F" w14:textId="4EAAE630" w:rsidR="00970FDE" w:rsidRDefault="00970FDE" w:rsidP="00970FDE">
      <w:r>
        <w:t>This revision incorporates non-material changes, including:</w:t>
      </w:r>
    </w:p>
    <w:p w14:paraId="5F4EC128" w14:textId="7C9FFDE0" w:rsidR="00970FDE" w:rsidRDefault="00970FDE" w:rsidP="00970FDE">
      <w:pPr>
        <w:pStyle w:val="ListParagraph"/>
        <w:numPr>
          <w:ilvl w:val="0"/>
          <w:numId w:val="23"/>
        </w:numPr>
      </w:pPr>
      <w:r>
        <w:t>Updated formatting and links for accuracy.</w:t>
      </w:r>
    </w:p>
    <w:p w14:paraId="374DECD4" w14:textId="285A7537" w:rsidR="00F023DE" w:rsidRPr="001A522A" w:rsidRDefault="00F023DE" w:rsidP="00F023DE">
      <w:pPr>
        <w:pStyle w:val="Heading1"/>
      </w:pPr>
      <w:bookmarkStart w:id="34" w:name="_Toc138167645"/>
      <w:r w:rsidRPr="001A522A">
        <w:t>GLOSSARY</w:t>
      </w:r>
      <w:bookmarkEnd w:id="31"/>
      <w:bookmarkEnd w:id="32"/>
      <w:bookmarkEnd w:id="34"/>
    </w:p>
    <w:p w14:paraId="43836259" w14:textId="3729C027" w:rsidR="00F023DE" w:rsidRDefault="00F023DE" w:rsidP="00F023DE">
      <w:pPr>
        <w:spacing w:after="180"/>
      </w:pPr>
      <w:r w:rsidRPr="00BF0908">
        <w:t xml:space="preserve">The following definitions are for use </w:t>
      </w:r>
      <w:r>
        <w:t>across</w:t>
      </w:r>
      <w:r w:rsidRPr="00BF0908">
        <w:t xml:space="preserve"> Kantara Initiative’s</w:t>
      </w:r>
      <w:r>
        <w:rPr>
          <w:b/>
        </w:rPr>
        <w:t xml:space="preserve"> </w:t>
      </w:r>
      <w:r w:rsidR="008227C7">
        <w:rPr>
          <w:b/>
        </w:rPr>
        <w:t>KIAF</w:t>
      </w:r>
      <w:r>
        <w:t xml:space="preserve">.  </w:t>
      </w:r>
      <w:r w:rsidRPr="00BF0908">
        <w:t>The</w:t>
      </w:r>
      <w:r>
        <w:t>y</w:t>
      </w:r>
      <w:r w:rsidRPr="00BF0908">
        <w:t xml:space="preserve"> align to generally-accepted usage in the identity and credential management community </w:t>
      </w:r>
      <w:r>
        <w:t xml:space="preserve">and are used within the </w:t>
      </w:r>
      <w:r w:rsidR="008227C7">
        <w:rPr>
          <w:b/>
        </w:rPr>
        <w:t>KIAF</w:t>
      </w:r>
      <w:r>
        <w:t xml:space="preserve"> with their given specific meanings.  Though there may be commonly-defined and named terms, or similar terms and/or definitions in this Glossary, Kantara Initiative makes no claim as to the value or legitimacy of these definitions in any other situation or context.</w:t>
      </w:r>
    </w:p>
    <w:p w14:paraId="1642E0D1" w14:textId="77777777" w:rsidR="00D70DEE" w:rsidRDefault="00F023DE" w:rsidP="00F023DE">
      <w:pPr>
        <w:spacing w:after="180"/>
      </w:pPr>
      <w:r>
        <w:t>Simple principl</w:t>
      </w:r>
      <w:r w:rsidR="0056435F">
        <w:t>e</w:t>
      </w:r>
      <w:r>
        <w:t>s have been employe</w:t>
      </w:r>
      <w:r w:rsidR="00D70DEE">
        <w:t>d in creating the definitions.</w:t>
      </w:r>
    </w:p>
    <w:p w14:paraId="3774C0B3" w14:textId="77777777" w:rsidR="00D70DEE" w:rsidRDefault="00F023DE" w:rsidP="00F023DE">
      <w:pPr>
        <w:spacing w:after="180"/>
      </w:pPr>
      <w:r>
        <w:t>Firstly, a definition should be able to be e</w:t>
      </w:r>
      <w:r w:rsidR="00D70DEE">
        <w:t>xpressed in a single sentence.</w:t>
      </w:r>
    </w:p>
    <w:p w14:paraId="26D5DCB7" w14:textId="15115CAF" w:rsidR="00D70DEE" w:rsidRDefault="00F023DE" w:rsidP="00F023DE">
      <w:pPr>
        <w:spacing w:after="180"/>
      </w:pPr>
      <w:r>
        <w:t>Secondly, although notes have been provided in some cases, the definition must not rely on the note to be understood (otherwi</w:t>
      </w:r>
      <w:r w:rsidR="00D70DEE">
        <w:t>se the first rule is broken).</w:t>
      </w:r>
    </w:p>
    <w:p w14:paraId="2260C84D" w14:textId="055214B0" w:rsidR="00F023DE" w:rsidRDefault="00F023DE" w:rsidP="00F023DE">
      <w:pPr>
        <w:spacing w:after="180"/>
        <w:rPr>
          <w:b/>
        </w:rPr>
      </w:pPr>
      <w:r w:rsidRPr="00D70DEE">
        <w:rPr>
          <w:b/>
        </w:rPr>
        <w:lastRenderedPageBreak/>
        <w:t xml:space="preserve">Thirdly, </w:t>
      </w:r>
      <w:r w:rsidR="00D70DEE" w:rsidRPr="00D70DEE">
        <w:rPr>
          <w:b/>
        </w:rPr>
        <w:t xml:space="preserve">this is a Relational-order Glossary, in which </w:t>
      </w:r>
      <w:r w:rsidRPr="00D70DEE">
        <w:rPr>
          <w:b/>
        </w:rPr>
        <w:t xml:space="preserve">definitions are presented in a relational </w:t>
      </w:r>
      <w:r w:rsidR="00A8019B">
        <w:rPr>
          <w:b/>
        </w:rPr>
        <w:t xml:space="preserve">(or dependency) </w:t>
      </w:r>
      <w:r w:rsidRPr="00D70DEE">
        <w:rPr>
          <w:b/>
        </w:rPr>
        <w:t>order, respecting the rule wherein no definition may use another defined term unless that term has been previously defined.</w:t>
      </w:r>
      <w:r w:rsidR="00D70DEE" w:rsidRPr="00D70DEE">
        <w:rPr>
          <w:b/>
        </w:rPr>
        <w:t xml:space="preserve">  This serves to provide a ‘developing comprehension’ as definitions are read-through</w:t>
      </w:r>
      <w:r w:rsidR="00742981">
        <w:rPr>
          <w:b/>
        </w:rPr>
        <w:t xml:space="preserve"> in a developing ‘story-line’</w:t>
      </w:r>
      <w:r w:rsidR="00D70DEE" w:rsidRPr="00D70DEE">
        <w:rPr>
          <w:b/>
        </w:rPr>
        <w:t>.  This also serves to ensure that</w:t>
      </w:r>
      <w:r w:rsidR="00742981">
        <w:rPr>
          <w:b/>
        </w:rPr>
        <w:t>, importantly,</w:t>
      </w:r>
      <w:r w:rsidR="00D70DEE" w:rsidRPr="00D70DEE">
        <w:rPr>
          <w:b/>
        </w:rPr>
        <w:t xml:space="preserve"> there are no circularities within the definitions.</w:t>
      </w:r>
    </w:p>
    <w:p w14:paraId="2871C30B" w14:textId="1340CA8B" w:rsidR="00742981" w:rsidRPr="00742981" w:rsidRDefault="00742981" w:rsidP="00F023DE">
      <w:pPr>
        <w:spacing w:after="180"/>
      </w:pPr>
      <w:r w:rsidRPr="00742981">
        <w:t>The definitions are:</w:t>
      </w:r>
    </w:p>
    <w:p w14:paraId="37096E28" w14:textId="77777777" w:rsidR="00F023DE" w:rsidRDefault="00F023DE" w:rsidP="00F023DE">
      <w:pPr>
        <w:pStyle w:val="Heading2"/>
        <w:ind w:left="567" w:right="474" w:hanging="567"/>
      </w:pPr>
      <w:bookmarkStart w:id="35" w:name="_Ref467644"/>
      <w:bookmarkStart w:id="36" w:name="_Toc48237356"/>
      <w:bookmarkStart w:id="37" w:name="_Toc138167646"/>
      <w:r w:rsidRPr="00E450B2">
        <w:t>Identity</w:t>
      </w:r>
      <w:r w:rsidRPr="008C4E75">
        <w:t xml:space="preserve"> Proofing</w:t>
      </w:r>
      <w:bookmarkEnd w:id="35"/>
      <w:bookmarkEnd w:id="36"/>
      <w:bookmarkEnd w:id="37"/>
    </w:p>
    <w:p w14:paraId="7FD3B963" w14:textId="6966FEDE" w:rsidR="00F023DE" w:rsidRDefault="00F023DE" w:rsidP="00F023DE">
      <w:pPr>
        <w:spacing w:after="180"/>
        <w:ind w:left="567" w:right="474"/>
      </w:pPr>
      <w:r>
        <w:t xml:space="preserve">the function of collecting evidence [identity attributes] which supports a claim of </w:t>
      </w:r>
      <w:r w:rsidR="00716A0D">
        <w:t xml:space="preserve">a unique </w:t>
      </w:r>
      <w:r>
        <w:t>identity [for a specific entity</w:t>
      </w:r>
      <w:r w:rsidR="00716A0D">
        <w:t xml:space="preserve"> and within a given community</w:t>
      </w:r>
      <w:r>
        <w:t>] and the validation and verification of that evidence so as to determine the veracity (or otherwise) of the claim.</w:t>
      </w:r>
    </w:p>
    <w:p w14:paraId="787C0864" w14:textId="77777777" w:rsidR="00F023DE" w:rsidRPr="008C4E75" w:rsidRDefault="00F023DE" w:rsidP="00F023DE">
      <w:pPr>
        <w:pStyle w:val="Heading2"/>
        <w:ind w:left="567" w:right="474" w:hanging="567"/>
      </w:pPr>
      <w:bookmarkStart w:id="38" w:name="_Ref808272"/>
      <w:bookmarkStart w:id="39" w:name="_Toc48237357"/>
      <w:bookmarkStart w:id="40" w:name="_Toc138167647"/>
      <w:r w:rsidRPr="008C4E75">
        <w:t>Proven Identity</w:t>
      </w:r>
      <w:bookmarkEnd w:id="38"/>
      <w:bookmarkEnd w:id="39"/>
      <w:bookmarkEnd w:id="40"/>
    </w:p>
    <w:p w14:paraId="495AE714" w14:textId="77777777" w:rsidR="00F023DE" w:rsidRPr="00A40E1E" w:rsidRDefault="00F023DE" w:rsidP="00F023DE">
      <w:pPr>
        <w:spacing w:after="180"/>
        <w:ind w:left="567" w:right="474"/>
      </w:pPr>
      <w:r>
        <w:t xml:space="preserve">an identity which has successfully passed the checks made during </w:t>
      </w:r>
      <w:r w:rsidRPr="00A40E1E">
        <w:rPr>
          <w:b/>
        </w:rPr>
        <w:t>Identity Proofing</w:t>
      </w:r>
      <w:r>
        <w:t>.</w:t>
      </w:r>
    </w:p>
    <w:p w14:paraId="3F5FC2C2" w14:textId="77777777" w:rsidR="00F023DE" w:rsidRDefault="00F023DE" w:rsidP="00F023DE">
      <w:pPr>
        <w:pStyle w:val="Heading2"/>
        <w:ind w:left="567" w:right="474" w:hanging="567"/>
      </w:pPr>
      <w:bookmarkStart w:id="41" w:name="_Ref467658"/>
      <w:bookmarkStart w:id="42" w:name="_Toc48237358"/>
      <w:bookmarkStart w:id="43" w:name="_Toc138167648"/>
      <w:r w:rsidRPr="00A40E1E">
        <w:t>Credential Management</w:t>
      </w:r>
      <w:bookmarkEnd w:id="41"/>
      <w:bookmarkEnd w:id="42"/>
      <w:bookmarkEnd w:id="43"/>
    </w:p>
    <w:p w14:paraId="57BF53CF" w14:textId="77777777" w:rsidR="00F023DE" w:rsidRDefault="00F023DE" w:rsidP="00F023DE">
      <w:pPr>
        <w:spacing w:after="180"/>
        <w:ind w:left="567" w:right="474"/>
        <w:rPr>
          <w:i/>
        </w:rPr>
      </w:pPr>
      <w:r w:rsidRPr="00A40E1E">
        <w:t xml:space="preserve">the functions of </w:t>
      </w:r>
      <w:r>
        <w:t xml:space="preserve">binding a </w:t>
      </w:r>
      <w:r w:rsidRPr="00DD5E93">
        <w:rPr>
          <w:b/>
        </w:rPr>
        <w:t>Proven Identity</w:t>
      </w:r>
      <w:r>
        <w:t xml:space="preserve"> to a</w:t>
      </w:r>
      <w:r w:rsidRPr="00DD5E93">
        <w:t xml:space="preserve"> </w:t>
      </w:r>
      <w:r>
        <w:t>credential, of confirming the legitimacy of a credential when it is put to use, and of managing the credential across its life-span.</w:t>
      </w:r>
      <w:r>
        <w:br/>
      </w:r>
      <w:r>
        <w:br/>
      </w:r>
      <w:r w:rsidRPr="00413DEA">
        <w:rPr>
          <w:i/>
        </w:rPr>
        <w:t xml:space="preserve">Note - </w:t>
      </w:r>
      <w:r w:rsidRPr="00413DEA">
        <w:rPr>
          <w:b/>
        </w:rPr>
        <w:t>Credential Management</w:t>
      </w:r>
      <w:r w:rsidRPr="00413DEA">
        <w:rPr>
          <w:i/>
        </w:rPr>
        <w:t xml:space="preserve"> can also be used in a broader, all embracing, sense, as a convenient term when the distinction is not relevant, to include the </w:t>
      </w:r>
      <w:r w:rsidRPr="00413DEA">
        <w:rPr>
          <w:b/>
        </w:rPr>
        <w:t>Identity Proofing</w:t>
      </w:r>
      <w:r w:rsidRPr="00413DEA">
        <w:rPr>
          <w:i/>
        </w:rPr>
        <w:t xml:space="preserve"> function.</w:t>
      </w:r>
    </w:p>
    <w:p w14:paraId="24090D73" w14:textId="13508CE4" w:rsidR="00D2718F" w:rsidRDefault="00D70DEE" w:rsidP="00D2718F">
      <w:pPr>
        <w:pStyle w:val="Heading2"/>
        <w:ind w:left="567" w:right="474" w:hanging="567"/>
      </w:pPr>
      <w:bookmarkStart w:id="44" w:name="_Ref42289231"/>
      <w:bookmarkStart w:id="45" w:name="_Toc48237359"/>
      <w:bookmarkStart w:id="46" w:name="_Ref808292"/>
      <w:bookmarkStart w:id="47" w:name="_Ref467798"/>
      <w:bookmarkStart w:id="48" w:name="_Toc138167649"/>
      <w:r>
        <w:t>Component</w:t>
      </w:r>
      <w:r w:rsidR="00D2718F">
        <w:t xml:space="preserve"> Service</w:t>
      </w:r>
      <w:bookmarkEnd w:id="44"/>
      <w:bookmarkEnd w:id="45"/>
      <w:bookmarkEnd w:id="48"/>
    </w:p>
    <w:p w14:paraId="0A55AA6E" w14:textId="55980CA7" w:rsidR="00D2718F" w:rsidRDefault="00A00DE1" w:rsidP="00D2718F">
      <w:pPr>
        <w:spacing w:after="180"/>
        <w:ind w:left="567" w:right="474"/>
      </w:pPr>
      <w:r w:rsidRPr="00DF1F52">
        <w:rPr>
          <w:rStyle w:val="s1"/>
        </w:rPr>
        <w:t>a service providing</w:t>
      </w:r>
      <w:r w:rsidRPr="00F5337D">
        <w:t xml:space="preserve"> </w:t>
      </w:r>
      <w:r w:rsidR="00D2718F" w:rsidRPr="00F5337D">
        <w:t xml:space="preserve">a sub-set of </w:t>
      </w:r>
      <w:r w:rsidR="00D2718F" w:rsidRPr="00F5337D">
        <w:rPr>
          <w:b/>
        </w:rPr>
        <w:t>Identity Proofing</w:t>
      </w:r>
      <w:r w:rsidR="00D2718F">
        <w:t xml:space="preserve"> and/or </w:t>
      </w:r>
      <w:r w:rsidR="00D2718F" w:rsidRPr="005D763D">
        <w:rPr>
          <w:b/>
        </w:rPr>
        <w:t>Credential Management</w:t>
      </w:r>
      <w:r w:rsidR="00D2718F">
        <w:t xml:space="preserve"> functions.</w:t>
      </w:r>
    </w:p>
    <w:p w14:paraId="523D9197" w14:textId="77777777" w:rsidR="00DF1F52" w:rsidRDefault="00DF1F52" w:rsidP="00DF1F52">
      <w:pPr>
        <w:pStyle w:val="Heading2"/>
        <w:ind w:left="567" w:right="474" w:hanging="567"/>
      </w:pPr>
      <w:bookmarkStart w:id="49" w:name="_Toc48237360"/>
      <w:bookmarkStart w:id="50" w:name="_Toc138167650"/>
      <w:r>
        <w:t>Full Service</w:t>
      </w:r>
      <w:bookmarkEnd w:id="49"/>
      <w:bookmarkEnd w:id="50"/>
    </w:p>
    <w:p w14:paraId="1F072C6B" w14:textId="77CCB195" w:rsidR="00DF1F52" w:rsidRDefault="00DF1F52" w:rsidP="00DF1F52">
      <w:pPr>
        <w:spacing w:after="180"/>
        <w:ind w:left="567" w:right="474"/>
      </w:pPr>
      <w:r w:rsidRPr="00F830B3">
        <w:rPr>
          <w:rStyle w:val="s1"/>
        </w:rPr>
        <w:t>a service providing</w:t>
      </w:r>
      <w:r w:rsidRPr="00F830B3">
        <w:t xml:space="preserve"> </w:t>
      </w:r>
      <w:r>
        <w:t xml:space="preserve">all </w:t>
      </w:r>
      <w:r w:rsidRPr="005D763D">
        <w:rPr>
          <w:b/>
        </w:rPr>
        <w:t>Identity Proofing</w:t>
      </w:r>
      <w:r>
        <w:t xml:space="preserve"> and</w:t>
      </w:r>
      <w:r w:rsidR="00443247">
        <w:t>/or</w:t>
      </w:r>
      <w:r>
        <w:t xml:space="preserve"> all </w:t>
      </w:r>
      <w:r w:rsidRPr="005D763D">
        <w:rPr>
          <w:b/>
        </w:rPr>
        <w:t>Credential Management</w:t>
      </w:r>
      <w:r>
        <w:t xml:space="preserve"> functions.</w:t>
      </w:r>
    </w:p>
    <w:p w14:paraId="77A105C3" w14:textId="77777777" w:rsidR="009D100C" w:rsidRDefault="009D100C" w:rsidP="009D100C">
      <w:pPr>
        <w:pStyle w:val="Heading2"/>
        <w:ind w:left="567" w:right="474" w:hanging="567"/>
      </w:pPr>
      <w:bookmarkStart w:id="51" w:name="_Ref45832566"/>
      <w:bookmarkStart w:id="52" w:name="_Toc48237361"/>
      <w:bookmarkStart w:id="53" w:name="_Toc138167651"/>
      <w:r w:rsidRPr="005566B2">
        <w:t>Credential Service</w:t>
      </w:r>
      <w:bookmarkEnd w:id="51"/>
      <w:bookmarkEnd w:id="52"/>
      <w:bookmarkEnd w:id="53"/>
    </w:p>
    <w:p w14:paraId="7766FEF3" w14:textId="1818157D" w:rsidR="009D100C" w:rsidRPr="00F5337D" w:rsidRDefault="009D100C" w:rsidP="009D100C">
      <w:pPr>
        <w:spacing w:after="180"/>
        <w:ind w:left="567" w:right="474"/>
        <w:rPr>
          <w:i/>
        </w:rPr>
      </w:pPr>
      <w:r>
        <w:t xml:space="preserve">either a </w:t>
      </w:r>
      <w:r w:rsidRPr="00966237">
        <w:rPr>
          <w:b/>
        </w:rPr>
        <w:t>Full Service</w:t>
      </w:r>
      <w:r w:rsidR="000142B4" w:rsidRPr="001D6CE5">
        <w:t xml:space="preserve"> </w:t>
      </w:r>
      <w:r>
        <w:t xml:space="preserve">or a </w:t>
      </w:r>
      <w:r w:rsidR="00502377">
        <w:rPr>
          <w:b/>
        </w:rPr>
        <w:t>Component</w:t>
      </w:r>
      <w:r w:rsidR="00502377" w:rsidRPr="00DF1F52">
        <w:rPr>
          <w:b/>
        </w:rPr>
        <w:t xml:space="preserve"> </w:t>
      </w:r>
      <w:r w:rsidRPr="00DF1F52">
        <w:rPr>
          <w:b/>
        </w:rPr>
        <w:t>Service</w:t>
      </w:r>
      <w:r w:rsidR="001D6CE5">
        <w:t>.</w:t>
      </w:r>
    </w:p>
    <w:p w14:paraId="06FB211A" w14:textId="77777777" w:rsidR="00F023DE" w:rsidRDefault="00F023DE" w:rsidP="00F023DE">
      <w:pPr>
        <w:pStyle w:val="Heading2"/>
        <w:ind w:left="567" w:right="474" w:hanging="567"/>
      </w:pPr>
      <w:bookmarkStart w:id="54" w:name="_Toc48237362"/>
      <w:bookmarkStart w:id="55" w:name="_Toc138167652"/>
      <w:r>
        <w:t>Credential Service Provider</w:t>
      </w:r>
      <w:bookmarkEnd w:id="46"/>
      <w:bookmarkEnd w:id="54"/>
      <w:bookmarkEnd w:id="55"/>
    </w:p>
    <w:p w14:paraId="6B31A1AF" w14:textId="7B1BF050" w:rsidR="00F023DE" w:rsidRDefault="00F023DE" w:rsidP="00F023DE">
      <w:pPr>
        <w:spacing w:after="180"/>
        <w:ind w:left="567" w:right="474"/>
      </w:pPr>
      <w:r>
        <w:t xml:space="preserve">an organization which provides the functions of </w:t>
      </w:r>
      <w:r w:rsidR="009D100C">
        <w:t xml:space="preserve">at least one </w:t>
      </w:r>
      <w:r w:rsidR="009D100C" w:rsidRPr="00DF1F52">
        <w:rPr>
          <w:b/>
        </w:rPr>
        <w:t>Credential Service</w:t>
      </w:r>
      <w:r w:rsidR="009D100C">
        <w:t>.</w:t>
      </w:r>
      <w:r w:rsidR="00F5337D">
        <w:t xml:space="preserve"> </w:t>
      </w:r>
      <w:r>
        <w:br/>
      </w:r>
      <w:r w:rsidR="008B709D">
        <w:t>Abbreviation</w:t>
      </w:r>
      <w:r>
        <w:t xml:space="preserve">: </w:t>
      </w:r>
      <w:r w:rsidRPr="002D42C8">
        <w:rPr>
          <w:b/>
        </w:rPr>
        <w:t>CSP</w:t>
      </w:r>
      <w:r>
        <w:t>.</w:t>
      </w:r>
    </w:p>
    <w:p w14:paraId="5849698B" w14:textId="3BBAD469" w:rsidR="00B828A5" w:rsidRDefault="00B828A5" w:rsidP="008C7D43">
      <w:pPr>
        <w:pStyle w:val="Heading2"/>
        <w:ind w:left="567" w:right="474" w:hanging="567"/>
      </w:pPr>
      <w:bookmarkStart w:id="56" w:name="_Ref66381842"/>
      <w:bookmarkStart w:id="57" w:name="_Ref48237417"/>
      <w:bookmarkStart w:id="58" w:name="_Ref48592943"/>
      <w:bookmarkStart w:id="59" w:name="_Ref467717"/>
      <w:bookmarkStart w:id="60" w:name="_Toc138167653"/>
      <w:bookmarkEnd w:id="47"/>
      <w:r>
        <w:t>Component Service Consumer</w:t>
      </w:r>
      <w:bookmarkEnd w:id="56"/>
      <w:bookmarkEnd w:id="60"/>
    </w:p>
    <w:p w14:paraId="6DF24CF1" w14:textId="51344A19" w:rsidR="00B828A5" w:rsidRDefault="00B828A5" w:rsidP="00B828A5">
      <w:pPr>
        <w:spacing w:after="180"/>
        <w:ind w:left="567" w:right="474"/>
      </w:pPr>
      <w:r>
        <w:t xml:space="preserve">an organization which may use the service functions provided by </w:t>
      </w:r>
      <w:r w:rsidR="00716A0D">
        <w:t xml:space="preserve">a </w:t>
      </w:r>
      <w:r>
        <w:rPr>
          <w:b/>
        </w:rPr>
        <w:t xml:space="preserve">Component </w:t>
      </w:r>
      <w:r w:rsidRPr="00DF1F52">
        <w:rPr>
          <w:b/>
        </w:rPr>
        <w:t>Service</w:t>
      </w:r>
      <w:r>
        <w:t xml:space="preserve"> </w:t>
      </w:r>
      <w:r>
        <w:br/>
        <w:t>which is the subject of an assessment.</w:t>
      </w:r>
    </w:p>
    <w:p w14:paraId="5E0098B7" w14:textId="03D7778B" w:rsidR="00B828A5" w:rsidRPr="00734E09" w:rsidRDefault="00B828A5" w:rsidP="00B828A5">
      <w:pPr>
        <w:spacing w:after="180"/>
        <w:ind w:left="567" w:right="474"/>
        <w:rPr>
          <w:i/>
          <w:color w:val="FF0000"/>
        </w:rPr>
      </w:pPr>
      <w:r w:rsidRPr="00413DEA">
        <w:rPr>
          <w:i/>
        </w:rPr>
        <w:t xml:space="preserve">Note </w:t>
      </w:r>
      <w:r>
        <w:rPr>
          <w:i/>
        </w:rPr>
        <w:t>–</w:t>
      </w:r>
      <w:r w:rsidRPr="00413DEA">
        <w:rPr>
          <w:i/>
        </w:rPr>
        <w:t xml:space="preserve"> </w:t>
      </w:r>
      <w:r w:rsidRPr="00B828A5">
        <w:rPr>
          <w:i/>
        </w:rPr>
        <w:t xml:space="preserve">the </w:t>
      </w:r>
      <w:r w:rsidRPr="00734E09">
        <w:rPr>
          <w:b/>
        </w:rPr>
        <w:t>Component Service Consumer</w:t>
      </w:r>
      <w:r w:rsidRPr="00B828A5">
        <w:rPr>
          <w:i/>
        </w:rPr>
        <w:t xml:space="preserve"> need not be a Kantara approved CSP nor have any relationship with Kantara.  The purpose of this definition is to focus on how the </w:t>
      </w:r>
      <w:r w:rsidRPr="00B828A5">
        <w:rPr>
          <w:b/>
        </w:rPr>
        <w:t>Component Service</w:t>
      </w:r>
      <w:r>
        <w:t xml:space="preserve"> </w:t>
      </w:r>
      <w:r>
        <w:rPr>
          <w:i/>
        </w:rPr>
        <w:t>being assessed deals with its consumer within the context of its assessment/approval.</w:t>
      </w:r>
    </w:p>
    <w:p w14:paraId="26A8D314" w14:textId="44CF630B" w:rsidR="008C7D43" w:rsidRPr="00687ED5" w:rsidRDefault="00622597" w:rsidP="008C7D43">
      <w:pPr>
        <w:pStyle w:val="Heading2"/>
        <w:ind w:left="567" w:right="474" w:hanging="567"/>
      </w:pPr>
      <w:bookmarkStart w:id="61" w:name="_Toc48237363"/>
      <w:bookmarkStart w:id="62" w:name="_Toc138167654"/>
      <w:r>
        <w:lastRenderedPageBreak/>
        <w:t xml:space="preserve">Kantara </w:t>
      </w:r>
      <w:r w:rsidR="008C7D43" w:rsidRPr="00687ED5">
        <w:t>Identity Assurance Framework</w:t>
      </w:r>
      <w:bookmarkEnd w:id="57"/>
      <w:bookmarkEnd w:id="58"/>
      <w:bookmarkEnd w:id="61"/>
      <w:bookmarkEnd w:id="62"/>
    </w:p>
    <w:p w14:paraId="35B669A1" w14:textId="6B457ABD" w:rsidR="008C7D43" w:rsidRDefault="008C7D43" w:rsidP="008C7D43">
      <w:pPr>
        <w:spacing w:after="180"/>
        <w:ind w:left="567" w:right="474"/>
      </w:pPr>
      <w:r>
        <w:t xml:space="preserve">Kantara Initiative’s framework established for the purposes of assessing </w:t>
      </w:r>
      <w:r w:rsidRPr="00DD5E93">
        <w:rPr>
          <w:b/>
        </w:rPr>
        <w:t xml:space="preserve">Credential </w:t>
      </w:r>
      <w:r w:rsidRPr="00AA337D">
        <w:rPr>
          <w:b/>
        </w:rPr>
        <w:t>Services</w:t>
      </w:r>
      <w:r w:rsidRPr="00147B0B">
        <w:t xml:space="preserve"> </w:t>
      </w:r>
      <w:r>
        <w:t xml:space="preserve">so as to determine their conformity </w:t>
      </w:r>
      <w:r w:rsidRPr="00EC25D0">
        <w:t xml:space="preserve">against a defined set of </w:t>
      </w:r>
      <w:r>
        <w:t xml:space="preserve">assessment </w:t>
      </w:r>
      <w:r w:rsidRPr="00EC25D0">
        <w:t>criteria</w:t>
      </w:r>
      <w:r>
        <w:t>.</w:t>
      </w:r>
      <w:r>
        <w:br/>
        <w:t xml:space="preserve">Abbreviation: </w:t>
      </w:r>
      <w:r w:rsidR="008227C7" w:rsidRPr="004959AC">
        <w:rPr>
          <w:b/>
        </w:rPr>
        <w:t>KIAF</w:t>
      </w:r>
      <w:r>
        <w:t>.</w:t>
      </w:r>
    </w:p>
    <w:p w14:paraId="529998EA" w14:textId="77777777" w:rsidR="00F023DE" w:rsidRDefault="00F023DE" w:rsidP="00F023DE">
      <w:pPr>
        <w:pStyle w:val="Heading2"/>
        <w:ind w:left="567" w:right="474" w:hanging="567"/>
      </w:pPr>
      <w:bookmarkStart w:id="63" w:name="_Toc48237364"/>
      <w:bookmarkStart w:id="64" w:name="_Toc138167655"/>
      <w:r>
        <w:t>Approval</w:t>
      </w:r>
      <w:bookmarkEnd w:id="59"/>
      <w:bookmarkEnd w:id="63"/>
      <w:bookmarkEnd w:id="64"/>
    </w:p>
    <w:p w14:paraId="698C2731" w14:textId="2593E518" w:rsidR="00F023DE" w:rsidRDefault="00F023DE" w:rsidP="00F023DE">
      <w:pPr>
        <w:spacing w:after="180"/>
        <w:ind w:left="567" w:right="474"/>
      </w:pPr>
      <w:r>
        <w:t xml:space="preserve">recognition that a </w:t>
      </w:r>
      <w:r w:rsidRPr="005566B2">
        <w:rPr>
          <w:b/>
        </w:rPr>
        <w:t>Credential Service</w:t>
      </w:r>
      <w:r>
        <w:t xml:space="preserve"> has been subjected to a specific </w:t>
      </w:r>
      <w:r w:rsidRPr="002D42C8">
        <w:t xml:space="preserve">process </w:t>
      </w:r>
      <w:r>
        <w:t xml:space="preserve">and has been found to meet the </w:t>
      </w:r>
      <w:r w:rsidR="008227C7">
        <w:rPr>
          <w:b/>
        </w:rPr>
        <w:t>Kantara Identity Assurance Framework</w:t>
      </w:r>
      <w:r w:rsidRPr="00D80F13">
        <w:rPr>
          <w:b/>
        </w:rPr>
        <w:t>’s</w:t>
      </w:r>
      <w:r>
        <w:t xml:space="preserve"> applicable requirements concerning its operation and provision.</w:t>
      </w:r>
    </w:p>
    <w:p w14:paraId="60FD6F86" w14:textId="77777777" w:rsidR="00B53FC4" w:rsidRDefault="00B53FC4" w:rsidP="00B53FC4">
      <w:pPr>
        <w:pStyle w:val="Heading2"/>
        <w:ind w:left="567" w:right="474" w:hanging="567"/>
      </w:pPr>
      <w:bookmarkStart w:id="65" w:name="_Ref1145853"/>
      <w:bookmarkStart w:id="66" w:name="_Toc48237365"/>
      <w:bookmarkStart w:id="67" w:name="_Ref42289349"/>
      <w:bookmarkStart w:id="68" w:name="_Ref467999"/>
      <w:bookmarkStart w:id="69" w:name="_Toc138167656"/>
      <w:r>
        <w:t>Service Assessment Criteria</w:t>
      </w:r>
      <w:bookmarkEnd w:id="65"/>
      <w:bookmarkEnd w:id="66"/>
      <w:bookmarkEnd w:id="69"/>
    </w:p>
    <w:p w14:paraId="75AC415E" w14:textId="1272082F" w:rsidR="00B53FC4" w:rsidRDefault="00B53FC4" w:rsidP="00B53FC4">
      <w:pPr>
        <w:spacing w:after="180"/>
        <w:ind w:left="567" w:right="474"/>
      </w:pPr>
      <w:r>
        <w:t xml:space="preserve">a formal set of requirements </w:t>
      </w:r>
      <w:r w:rsidR="00716A0D">
        <w:t xml:space="preserve">having a common theme or purpose, </w:t>
      </w:r>
      <w:r>
        <w:t xml:space="preserve">established as the basis on which </w:t>
      </w:r>
      <w:r w:rsidRPr="002D42C8">
        <w:rPr>
          <w:b/>
        </w:rPr>
        <w:t>Approval</w:t>
      </w:r>
      <w:r>
        <w:t xml:space="preserve"> may be granted.</w:t>
      </w:r>
      <w:r>
        <w:br/>
        <w:t xml:space="preserve">Abbreviation: </w:t>
      </w:r>
      <w:r>
        <w:rPr>
          <w:b/>
        </w:rPr>
        <w:t>SAC</w:t>
      </w:r>
      <w:r>
        <w:t>.</w:t>
      </w:r>
    </w:p>
    <w:p w14:paraId="657B301A" w14:textId="77777777" w:rsidR="00B53FC4" w:rsidRDefault="00B53FC4" w:rsidP="00B53FC4">
      <w:pPr>
        <w:pStyle w:val="Heading2"/>
        <w:ind w:left="567" w:right="474" w:hanging="567"/>
      </w:pPr>
      <w:bookmarkStart w:id="70" w:name="_Toc48237366"/>
      <w:bookmarkStart w:id="71" w:name="_Toc138167657"/>
      <w:r>
        <w:t>Statement of Criteria Applicability</w:t>
      </w:r>
      <w:bookmarkEnd w:id="70"/>
      <w:bookmarkEnd w:id="71"/>
    </w:p>
    <w:p w14:paraId="41F1302F" w14:textId="77777777" w:rsidR="00B53FC4" w:rsidRPr="00014166" w:rsidRDefault="00B53FC4" w:rsidP="00B53FC4">
      <w:pPr>
        <w:spacing w:after="180"/>
        <w:ind w:left="567" w:right="474"/>
      </w:pPr>
      <w:r w:rsidRPr="00014166">
        <w:t>a record of</w:t>
      </w:r>
      <w:r>
        <w:t xml:space="preserve"> how individual criteria within selected </w:t>
      </w:r>
      <w:r>
        <w:rPr>
          <w:b/>
        </w:rPr>
        <w:t>Service Assessment Criteria</w:t>
      </w:r>
      <w:r>
        <w:t xml:space="preserve"> </w:t>
      </w:r>
      <w:r w:rsidRPr="00DF1F52">
        <w:t>sets</w:t>
      </w:r>
      <w:r>
        <w:t xml:space="preserve"> specifically apply to a </w:t>
      </w:r>
      <w:r w:rsidRPr="005566B2">
        <w:rPr>
          <w:b/>
        </w:rPr>
        <w:t>Credential Service</w:t>
      </w:r>
      <w:r>
        <w:t>.</w:t>
      </w:r>
      <w:r>
        <w:br/>
        <w:t xml:space="preserve">Abbreviation: </w:t>
      </w:r>
      <w:proofErr w:type="spellStart"/>
      <w:r>
        <w:rPr>
          <w:b/>
        </w:rPr>
        <w:t>SoCA</w:t>
      </w:r>
      <w:proofErr w:type="spellEnd"/>
      <w:r>
        <w:t>.</w:t>
      </w:r>
    </w:p>
    <w:p w14:paraId="63A1DE61" w14:textId="77777777" w:rsidR="00D2718F" w:rsidRDefault="00D2718F" w:rsidP="00D2718F">
      <w:pPr>
        <w:pStyle w:val="Heading2"/>
        <w:ind w:left="567" w:right="474" w:hanging="567"/>
      </w:pPr>
      <w:bookmarkStart w:id="72" w:name="_Toc48237367"/>
      <w:bookmarkStart w:id="73" w:name="_Toc138167658"/>
      <w:r>
        <w:t>Pre-Approved Service</w:t>
      </w:r>
      <w:bookmarkEnd w:id="67"/>
      <w:bookmarkEnd w:id="72"/>
      <w:bookmarkEnd w:id="73"/>
    </w:p>
    <w:p w14:paraId="53DD0DF2" w14:textId="484AC2D5" w:rsidR="00D2718F" w:rsidRPr="001D6CE5" w:rsidRDefault="00DD3599" w:rsidP="00F5337D">
      <w:pPr>
        <w:spacing w:after="180"/>
        <w:ind w:left="567" w:right="474"/>
      </w:pPr>
      <w:r w:rsidRPr="001D6CE5">
        <w:t xml:space="preserve">a </w:t>
      </w:r>
      <w:r w:rsidR="00502377" w:rsidRPr="001D6CE5">
        <w:rPr>
          <w:b/>
        </w:rPr>
        <w:t>Component</w:t>
      </w:r>
      <w:r w:rsidR="00D2718F" w:rsidRPr="001D6CE5">
        <w:rPr>
          <w:b/>
        </w:rPr>
        <w:t xml:space="preserve"> Service</w:t>
      </w:r>
      <w:r w:rsidR="00D2718F" w:rsidRPr="001D6CE5">
        <w:t xml:space="preserve"> which has been granted </w:t>
      </w:r>
      <w:r w:rsidR="00D2718F" w:rsidRPr="001D6CE5">
        <w:rPr>
          <w:b/>
        </w:rPr>
        <w:t>Approval</w:t>
      </w:r>
      <w:r w:rsidR="00D2718F" w:rsidRPr="001D6CE5">
        <w:t xml:space="preserve"> and is being used to provide</w:t>
      </w:r>
      <w:r w:rsidR="00F5337D" w:rsidRPr="001D6CE5">
        <w:t xml:space="preserve">, for another </w:t>
      </w:r>
      <w:r w:rsidR="00F5337D" w:rsidRPr="001D6CE5">
        <w:rPr>
          <w:b/>
        </w:rPr>
        <w:t>Credential Service,</w:t>
      </w:r>
      <w:r w:rsidR="00D2718F" w:rsidRPr="001D6CE5">
        <w:t xml:space="preserve"> fulfilment for those criteria defined in its </w:t>
      </w:r>
      <w:r w:rsidR="00502377" w:rsidRPr="001D6CE5">
        <w:t xml:space="preserve">own </w:t>
      </w:r>
      <w:proofErr w:type="spellStart"/>
      <w:r w:rsidR="00D2718F" w:rsidRPr="001D6CE5">
        <w:rPr>
          <w:b/>
        </w:rPr>
        <w:t>SoCA</w:t>
      </w:r>
      <w:proofErr w:type="spellEnd"/>
      <w:r w:rsidR="00363CBA">
        <w:rPr>
          <w:b/>
        </w:rPr>
        <w:t xml:space="preserve"> </w:t>
      </w:r>
      <w:r w:rsidR="00B53FC4">
        <w:rPr>
          <w:b/>
        </w:rPr>
        <w:t>(19)</w:t>
      </w:r>
      <w:r w:rsidR="00D2718F" w:rsidRPr="001D6CE5">
        <w:t>.</w:t>
      </w:r>
    </w:p>
    <w:p w14:paraId="40C86901" w14:textId="77777777" w:rsidR="00F023DE" w:rsidRDefault="00F023DE" w:rsidP="00F023DE">
      <w:pPr>
        <w:pStyle w:val="Heading2"/>
        <w:ind w:left="567" w:right="474" w:hanging="567"/>
      </w:pPr>
      <w:bookmarkStart w:id="74" w:name="_Toc48237368"/>
      <w:bookmarkStart w:id="75" w:name="_Toc138167659"/>
      <w:r>
        <w:t>Approved Service</w:t>
      </w:r>
      <w:bookmarkEnd w:id="68"/>
      <w:bookmarkEnd w:id="74"/>
      <w:bookmarkEnd w:id="75"/>
    </w:p>
    <w:p w14:paraId="63711BE9" w14:textId="77777777" w:rsidR="00F023DE" w:rsidRDefault="00F023DE" w:rsidP="00F023DE">
      <w:pPr>
        <w:spacing w:after="180"/>
        <w:ind w:left="567" w:right="474"/>
      </w:pPr>
      <w:r>
        <w:t xml:space="preserve">a </w:t>
      </w:r>
      <w:r w:rsidRPr="005566B2">
        <w:rPr>
          <w:b/>
        </w:rPr>
        <w:t>Credential Service</w:t>
      </w:r>
      <w:r>
        <w:t xml:space="preserve"> which has been granted </w:t>
      </w:r>
      <w:r>
        <w:rPr>
          <w:b/>
        </w:rPr>
        <w:t>Approval</w:t>
      </w:r>
      <w:r>
        <w:t>.</w:t>
      </w:r>
    </w:p>
    <w:p w14:paraId="05489D9A" w14:textId="77777777" w:rsidR="00F023DE" w:rsidRDefault="00F023DE" w:rsidP="00F023DE">
      <w:pPr>
        <w:pStyle w:val="Heading2"/>
        <w:ind w:left="567" w:right="474" w:hanging="567"/>
      </w:pPr>
      <w:bookmarkStart w:id="76" w:name="_Ref1145743"/>
      <w:bookmarkStart w:id="77" w:name="_Toc48237369"/>
      <w:bookmarkStart w:id="78" w:name="_Ref467771"/>
      <w:bookmarkStart w:id="79" w:name="_Toc138167660"/>
      <w:r>
        <w:t>Approved Service Provider</w:t>
      </w:r>
      <w:bookmarkEnd w:id="76"/>
      <w:bookmarkEnd w:id="77"/>
      <w:bookmarkEnd w:id="79"/>
    </w:p>
    <w:p w14:paraId="4DD2DC42" w14:textId="56D8EA9D" w:rsidR="00F023DE" w:rsidRPr="00995D31" w:rsidRDefault="00F023DE" w:rsidP="00F023DE">
      <w:pPr>
        <w:spacing w:after="180"/>
        <w:ind w:left="567" w:right="474"/>
      </w:pPr>
      <w:r>
        <w:t xml:space="preserve">an organization which provides an </w:t>
      </w:r>
      <w:r w:rsidRPr="00995D31">
        <w:rPr>
          <w:b/>
        </w:rPr>
        <w:t>Approved Service</w:t>
      </w:r>
      <w:r>
        <w:t>.</w:t>
      </w:r>
      <w:r>
        <w:br/>
      </w:r>
      <w:r w:rsidR="008B709D">
        <w:t>Abbreviation</w:t>
      </w:r>
      <w:r>
        <w:t xml:space="preserve">: </w:t>
      </w:r>
      <w:r w:rsidRPr="0008765A">
        <w:rPr>
          <w:b/>
        </w:rPr>
        <w:t>ASP</w:t>
      </w:r>
      <w:r>
        <w:br/>
      </w:r>
      <w:r>
        <w:br/>
      </w:r>
      <w:r w:rsidRPr="00995D31">
        <w:rPr>
          <w:i/>
        </w:rPr>
        <w:t>Note – this term may seem redundant, given the definition of an</w:t>
      </w:r>
      <w:r>
        <w:t xml:space="preserve"> </w:t>
      </w:r>
      <w:r w:rsidRPr="00DF070E">
        <w:rPr>
          <w:b/>
          <w:i/>
        </w:rPr>
        <w:t>Approved Service</w:t>
      </w:r>
      <w:r w:rsidRPr="00DF070E">
        <w:rPr>
          <w:i/>
        </w:rPr>
        <w:t xml:space="preserve"> </w:t>
      </w:r>
      <w:r w:rsidRPr="00995D31">
        <w:rPr>
          <w:i/>
        </w:rPr>
        <w:t>and the implied relationship to credentials, but the term</w:t>
      </w:r>
      <w:r>
        <w:t xml:space="preserve"> </w:t>
      </w:r>
      <w:r w:rsidRPr="00422D51">
        <w:rPr>
          <w:b/>
          <w:i/>
        </w:rPr>
        <w:t>Approved</w:t>
      </w:r>
      <w:r>
        <w:t xml:space="preserve"> </w:t>
      </w:r>
      <w:r>
        <w:rPr>
          <w:b/>
          <w:i/>
        </w:rPr>
        <w:t>Service Provider</w:t>
      </w:r>
      <w:r w:rsidRPr="00995D31">
        <w:rPr>
          <w:i/>
        </w:rPr>
        <w:t xml:space="preserve"> is used in some high-level</w:t>
      </w:r>
      <w:r>
        <w:t xml:space="preserve"> </w:t>
      </w:r>
      <w:r w:rsidR="008227C7">
        <w:rPr>
          <w:b/>
          <w:i/>
        </w:rPr>
        <w:t>Kantara Identity Assurance Framework</w:t>
      </w:r>
      <w:r w:rsidRPr="00BA2DB4">
        <w:rPr>
          <w:i/>
        </w:rPr>
        <w:t xml:space="preserve"> specifications with the intention that they be applicable to a broader set of services which are approve</w:t>
      </w:r>
      <w:r w:rsidRPr="00995D31">
        <w:rPr>
          <w:i/>
        </w:rPr>
        <w:t>d under the</w:t>
      </w:r>
      <w:r>
        <w:t xml:space="preserve"> </w:t>
      </w:r>
      <w:r w:rsidR="008227C7">
        <w:rPr>
          <w:b/>
          <w:i/>
        </w:rPr>
        <w:t>Kantara Identity Assurance Framework</w:t>
      </w:r>
      <w:r w:rsidRPr="00995D31">
        <w:t>.</w:t>
      </w:r>
      <w:r>
        <w:tab/>
      </w:r>
    </w:p>
    <w:p w14:paraId="703D2DBE" w14:textId="77777777" w:rsidR="00F023DE" w:rsidRDefault="00F023DE" w:rsidP="00F023DE">
      <w:pPr>
        <w:pStyle w:val="Heading2"/>
        <w:ind w:left="567" w:right="474" w:hanging="567"/>
      </w:pPr>
      <w:bookmarkStart w:id="80" w:name="_Ref808368"/>
      <w:bookmarkStart w:id="81" w:name="_Toc48237370"/>
      <w:bookmarkStart w:id="82" w:name="_Toc138167661"/>
      <w:bookmarkEnd w:id="78"/>
      <w:r>
        <w:t>Assessment</w:t>
      </w:r>
      <w:bookmarkEnd w:id="80"/>
      <w:bookmarkEnd w:id="81"/>
      <w:bookmarkEnd w:id="82"/>
    </w:p>
    <w:p w14:paraId="7610D72B" w14:textId="4D0D98AD" w:rsidR="00F023DE" w:rsidRDefault="00F023DE" w:rsidP="00F023DE">
      <w:pPr>
        <w:spacing w:after="180"/>
        <w:ind w:left="567" w:right="474"/>
      </w:pPr>
      <w:r>
        <w:t xml:space="preserve">a process of reviewing a </w:t>
      </w:r>
      <w:r w:rsidRPr="005566B2">
        <w:rPr>
          <w:b/>
        </w:rPr>
        <w:t>Credential Service</w:t>
      </w:r>
      <w:r>
        <w:t xml:space="preserve"> </w:t>
      </w:r>
      <w:r w:rsidR="00A8019B">
        <w:t xml:space="preserve">for conformity </w:t>
      </w:r>
      <w:r>
        <w:t xml:space="preserve">against </w:t>
      </w:r>
      <w:r>
        <w:rPr>
          <w:b/>
        </w:rPr>
        <w:t>Service Assessment Criteria</w:t>
      </w:r>
      <w:r>
        <w:t>.</w:t>
      </w:r>
    </w:p>
    <w:p w14:paraId="7F1B8447" w14:textId="77777777" w:rsidR="00F023DE" w:rsidRDefault="00F023DE" w:rsidP="00F023DE">
      <w:pPr>
        <w:pStyle w:val="Heading2"/>
        <w:ind w:left="567" w:right="474" w:hanging="567"/>
      </w:pPr>
      <w:bookmarkStart w:id="83" w:name="_Ref467833"/>
      <w:bookmarkStart w:id="84" w:name="_Toc48237371"/>
      <w:bookmarkStart w:id="85" w:name="_Toc138167662"/>
      <w:r>
        <w:t>Assessor</w:t>
      </w:r>
      <w:bookmarkEnd w:id="83"/>
      <w:bookmarkEnd w:id="84"/>
      <w:bookmarkEnd w:id="85"/>
    </w:p>
    <w:p w14:paraId="5DAE9B24" w14:textId="77777777" w:rsidR="00F023DE" w:rsidRPr="001B7FF9" w:rsidRDefault="00F023DE" w:rsidP="00F023DE">
      <w:pPr>
        <w:tabs>
          <w:tab w:val="left" w:pos="2174"/>
        </w:tabs>
        <w:spacing w:after="180"/>
        <w:ind w:left="567" w:right="474"/>
      </w:pPr>
      <w:r>
        <w:t xml:space="preserve">an organization (or a representative thereof) which performs </w:t>
      </w:r>
      <w:r w:rsidRPr="00D4337B">
        <w:rPr>
          <w:b/>
        </w:rPr>
        <w:t>Assessments</w:t>
      </w:r>
      <w:r>
        <w:t>.</w:t>
      </w:r>
    </w:p>
    <w:p w14:paraId="0E829DF5" w14:textId="77777777" w:rsidR="00F023DE" w:rsidRDefault="00F023DE" w:rsidP="00F023DE">
      <w:pPr>
        <w:pStyle w:val="Heading2"/>
        <w:ind w:left="567" w:right="474" w:hanging="567"/>
      </w:pPr>
      <w:bookmarkStart w:id="86" w:name="_Ref467840"/>
      <w:bookmarkStart w:id="87" w:name="_Toc48237372"/>
      <w:bookmarkStart w:id="88" w:name="_Toc138167663"/>
      <w:r>
        <w:lastRenderedPageBreak/>
        <w:t>Accreditation</w:t>
      </w:r>
      <w:bookmarkEnd w:id="86"/>
      <w:bookmarkEnd w:id="87"/>
      <w:bookmarkEnd w:id="88"/>
    </w:p>
    <w:p w14:paraId="43F2665E" w14:textId="487D7FA2" w:rsidR="00F023DE" w:rsidRPr="001021BB" w:rsidRDefault="00F023DE" w:rsidP="00F023DE">
      <w:pPr>
        <w:tabs>
          <w:tab w:val="left" w:pos="2174"/>
        </w:tabs>
        <w:spacing w:after="180"/>
        <w:ind w:left="567" w:right="474"/>
        <w:rPr>
          <w:i/>
        </w:rPr>
      </w:pPr>
      <w:r>
        <w:t xml:space="preserve">recognition that an </w:t>
      </w:r>
      <w:r w:rsidRPr="00D4337B">
        <w:rPr>
          <w:b/>
        </w:rPr>
        <w:t>Assessor</w:t>
      </w:r>
      <w:r>
        <w:t xml:space="preserve"> has been subjected to a specific </w:t>
      </w:r>
      <w:r w:rsidRPr="002D42C8">
        <w:t xml:space="preserve">process </w:t>
      </w:r>
      <w:r>
        <w:t xml:space="preserve">and has been found to meet the </w:t>
      </w:r>
      <w:r w:rsidR="008227C7">
        <w:rPr>
          <w:b/>
        </w:rPr>
        <w:t>Kantara Identity Assurance Framework</w:t>
      </w:r>
      <w:r>
        <w:t>’s applicable requirements concerning its operation.</w:t>
      </w:r>
    </w:p>
    <w:p w14:paraId="454DFDFD" w14:textId="77777777" w:rsidR="00F023DE" w:rsidRDefault="00F023DE" w:rsidP="00F023DE">
      <w:pPr>
        <w:pStyle w:val="Heading2"/>
        <w:ind w:left="567" w:right="474" w:hanging="567"/>
      </w:pPr>
      <w:bookmarkStart w:id="89" w:name="_Ref467756"/>
      <w:bookmarkStart w:id="90" w:name="_Toc48237373"/>
      <w:bookmarkStart w:id="91" w:name="_Toc138167664"/>
      <w:r>
        <w:t>Accredited Assessor</w:t>
      </w:r>
      <w:bookmarkEnd w:id="89"/>
      <w:bookmarkEnd w:id="90"/>
      <w:bookmarkEnd w:id="91"/>
    </w:p>
    <w:p w14:paraId="5C15A495" w14:textId="119648F0" w:rsidR="00F023DE" w:rsidRPr="00D4337B" w:rsidRDefault="00F023DE" w:rsidP="00F023DE">
      <w:pPr>
        <w:tabs>
          <w:tab w:val="left" w:pos="2174"/>
        </w:tabs>
        <w:spacing w:after="180"/>
        <w:ind w:left="567" w:right="474"/>
        <w:rPr>
          <w:i/>
        </w:rPr>
      </w:pPr>
      <w:r>
        <w:t xml:space="preserve">an </w:t>
      </w:r>
      <w:r w:rsidRPr="00D4337B">
        <w:rPr>
          <w:b/>
        </w:rPr>
        <w:t>Assessor</w:t>
      </w:r>
      <w:r>
        <w:t xml:space="preserve"> which has been granted </w:t>
      </w:r>
      <w:r w:rsidRPr="00D4337B">
        <w:rPr>
          <w:b/>
        </w:rPr>
        <w:t>Accreditation</w:t>
      </w:r>
      <w:r>
        <w:t>.</w:t>
      </w:r>
      <w:r>
        <w:br/>
      </w:r>
      <w:r>
        <w:br/>
      </w:r>
      <w:r w:rsidRPr="00D4337B">
        <w:rPr>
          <w:i/>
        </w:rPr>
        <w:t xml:space="preserve">Note – some of the </w:t>
      </w:r>
      <w:r w:rsidR="008227C7">
        <w:rPr>
          <w:b/>
          <w:i/>
        </w:rPr>
        <w:t>Kantara Identity Assurance Framework</w:t>
      </w:r>
      <w:r>
        <w:rPr>
          <w:i/>
        </w:rPr>
        <w:t>’</w:t>
      </w:r>
      <w:r w:rsidRPr="00D4337B">
        <w:rPr>
          <w:i/>
        </w:rPr>
        <w:t>s documents will use ‘</w:t>
      </w:r>
      <w:r>
        <w:rPr>
          <w:b/>
        </w:rPr>
        <w:t>Assessor</w:t>
      </w:r>
      <w:r w:rsidRPr="00D4337B">
        <w:rPr>
          <w:i/>
        </w:rPr>
        <w:t>’ instead of ‘</w:t>
      </w:r>
      <w:r w:rsidRPr="009F3E8A">
        <w:rPr>
          <w:b/>
          <w:i/>
        </w:rPr>
        <w:t>Accredited Assessor</w:t>
      </w:r>
      <w:r w:rsidRPr="00D4337B">
        <w:rPr>
          <w:i/>
        </w:rPr>
        <w:t xml:space="preserve">’ where it is contextually evident that the </w:t>
      </w:r>
      <w:r w:rsidRPr="009F3E8A">
        <w:rPr>
          <w:b/>
          <w:i/>
        </w:rPr>
        <w:t>Assessor</w:t>
      </w:r>
      <w:r w:rsidRPr="00D4337B">
        <w:rPr>
          <w:i/>
        </w:rPr>
        <w:t xml:space="preserve"> in question must be</w:t>
      </w:r>
      <w:r>
        <w:rPr>
          <w:i/>
        </w:rPr>
        <w:t xml:space="preserve"> an</w:t>
      </w:r>
      <w:r w:rsidRPr="00D4337B">
        <w:rPr>
          <w:i/>
        </w:rPr>
        <w:t xml:space="preserve"> </w:t>
      </w:r>
      <w:r w:rsidRPr="009F3E8A">
        <w:rPr>
          <w:b/>
          <w:i/>
        </w:rPr>
        <w:t>Accredited Assessor</w:t>
      </w:r>
      <w:r w:rsidRPr="009F3E8A">
        <w:rPr>
          <w:i/>
        </w:rPr>
        <w:t xml:space="preserve"> </w:t>
      </w:r>
      <w:r w:rsidRPr="00D4337B">
        <w:rPr>
          <w:i/>
        </w:rPr>
        <w:t>in order to fill the described role</w:t>
      </w:r>
      <w:r>
        <w:rPr>
          <w:i/>
        </w:rPr>
        <w:t>.  e</w:t>
      </w:r>
      <w:r w:rsidRPr="00D4337B">
        <w:rPr>
          <w:i/>
        </w:rPr>
        <w:t>.g., the ‘</w:t>
      </w:r>
      <w:r w:rsidRPr="009F3E8A">
        <w:rPr>
          <w:b/>
          <w:i/>
        </w:rPr>
        <w:t>Kantara Assessor’s Report</w:t>
      </w:r>
      <w:r w:rsidRPr="00D4337B">
        <w:rPr>
          <w:i/>
        </w:rPr>
        <w:t>’ explicitly omits ‘</w:t>
      </w:r>
      <w:r w:rsidRPr="009F3E8A">
        <w:rPr>
          <w:b/>
          <w:i/>
        </w:rPr>
        <w:t>Accredited</w:t>
      </w:r>
      <w:r w:rsidRPr="009F3E8A">
        <w:rPr>
          <w:i/>
        </w:rPr>
        <w:t>’</w:t>
      </w:r>
      <w:r w:rsidRPr="00D4337B">
        <w:rPr>
          <w:i/>
        </w:rPr>
        <w:t>.</w:t>
      </w:r>
    </w:p>
    <w:p w14:paraId="4557C185" w14:textId="77777777" w:rsidR="00F023DE" w:rsidRDefault="00F023DE" w:rsidP="00F023DE">
      <w:pPr>
        <w:pStyle w:val="Heading2"/>
        <w:ind w:left="567" w:right="474" w:hanging="567"/>
      </w:pPr>
      <w:bookmarkStart w:id="92" w:name="_Ref808440"/>
      <w:bookmarkStart w:id="93" w:name="_Toc48237374"/>
      <w:bookmarkStart w:id="94" w:name="_Toc138167665"/>
      <w:r>
        <w:t>Class of Approval</w:t>
      </w:r>
      <w:bookmarkEnd w:id="92"/>
      <w:bookmarkEnd w:id="93"/>
      <w:bookmarkEnd w:id="94"/>
    </w:p>
    <w:p w14:paraId="52A7D98A" w14:textId="18246B2A" w:rsidR="00F023DE" w:rsidRDefault="00F023DE" w:rsidP="00F023DE">
      <w:pPr>
        <w:spacing w:after="180"/>
        <w:ind w:left="567" w:right="474"/>
      </w:pPr>
      <w:r>
        <w:rPr>
          <w:b/>
        </w:rPr>
        <w:t>Approval</w:t>
      </w:r>
      <w:r w:rsidRPr="002D42C8">
        <w:t xml:space="preserve"> </w:t>
      </w:r>
      <w:r>
        <w:t xml:space="preserve">that can be granted on the basis of an </w:t>
      </w:r>
      <w:r w:rsidRPr="005566B2">
        <w:rPr>
          <w:b/>
        </w:rPr>
        <w:t>Assessment</w:t>
      </w:r>
      <w:r>
        <w:t xml:space="preserve"> against </w:t>
      </w:r>
      <w:r w:rsidRPr="002D42C8">
        <w:t xml:space="preserve">a </w:t>
      </w:r>
      <w:r>
        <w:t>defined</w:t>
      </w:r>
      <w:r w:rsidRPr="002D42C8">
        <w:t xml:space="preserve"> set of </w:t>
      </w:r>
      <w:r>
        <w:rPr>
          <w:b/>
        </w:rPr>
        <w:t>Service Assessment Criteria</w:t>
      </w:r>
      <w:r w:rsidRPr="005566B2">
        <w:t>.</w:t>
      </w:r>
      <w:r>
        <w:br/>
      </w:r>
      <w:r w:rsidR="008B709D">
        <w:t>Abbreviation</w:t>
      </w:r>
      <w:r>
        <w:t xml:space="preserve">: </w:t>
      </w:r>
      <w:r>
        <w:rPr>
          <w:b/>
        </w:rPr>
        <w:t>CoA</w:t>
      </w:r>
      <w:r>
        <w:t>.</w:t>
      </w:r>
    </w:p>
    <w:p w14:paraId="1C1A7658" w14:textId="77FDA90A" w:rsidR="00D2718F" w:rsidRDefault="00D2718F" w:rsidP="00D2718F">
      <w:pPr>
        <w:pStyle w:val="Heading2"/>
        <w:ind w:left="567" w:right="474" w:hanging="567"/>
      </w:pPr>
      <w:bookmarkStart w:id="95" w:name="_Ref42289384"/>
      <w:bookmarkStart w:id="96" w:name="_Toc48237375"/>
      <w:bookmarkStart w:id="97" w:name="_Ref808448"/>
      <w:bookmarkStart w:id="98" w:name="_Toc138167666"/>
      <w:r>
        <w:t>Statement of Criteria Applicability</w:t>
      </w:r>
      <w:bookmarkEnd w:id="95"/>
      <w:bookmarkEnd w:id="96"/>
      <w:bookmarkEnd w:id="98"/>
    </w:p>
    <w:p w14:paraId="3E3AC737" w14:textId="428FAB58" w:rsidR="00D2718F" w:rsidRPr="00014166" w:rsidRDefault="00D2718F" w:rsidP="00D2718F">
      <w:pPr>
        <w:spacing w:after="180"/>
        <w:ind w:left="567" w:right="474"/>
      </w:pPr>
      <w:r w:rsidRPr="00014166">
        <w:t>a record of</w:t>
      </w:r>
      <w:r>
        <w:t xml:space="preserve"> how </w:t>
      </w:r>
      <w:r w:rsidR="00AE1809">
        <w:t xml:space="preserve">individual criteria </w:t>
      </w:r>
      <w:r>
        <w:t xml:space="preserve">within selected </w:t>
      </w:r>
      <w:r w:rsidR="00AE1809">
        <w:rPr>
          <w:b/>
        </w:rPr>
        <w:t>Service Assessment Criteria</w:t>
      </w:r>
      <w:r w:rsidR="00AE1809">
        <w:t xml:space="preserve"> </w:t>
      </w:r>
      <w:r w:rsidR="00AE1809" w:rsidRPr="00DF1F52">
        <w:t>sets</w:t>
      </w:r>
      <w:r>
        <w:t xml:space="preserve"> specifically apply to a </w:t>
      </w:r>
      <w:r w:rsidRPr="005566B2">
        <w:rPr>
          <w:b/>
        </w:rPr>
        <w:t>Credential Service</w:t>
      </w:r>
      <w:r>
        <w:t>.</w:t>
      </w:r>
      <w:r>
        <w:br/>
      </w:r>
      <w:r w:rsidR="008B709D">
        <w:t>Abbreviation</w:t>
      </w:r>
      <w:r>
        <w:t xml:space="preserve">: </w:t>
      </w:r>
      <w:proofErr w:type="spellStart"/>
      <w:r>
        <w:rPr>
          <w:b/>
        </w:rPr>
        <w:t>SoCA</w:t>
      </w:r>
      <w:proofErr w:type="spellEnd"/>
      <w:r>
        <w:t>.</w:t>
      </w:r>
    </w:p>
    <w:p w14:paraId="0C517541" w14:textId="77777777" w:rsidR="00F023DE" w:rsidRDefault="00F023DE" w:rsidP="00F023DE">
      <w:pPr>
        <w:pStyle w:val="Heading2"/>
        <w:ind w:left="567" w:right="474" w:hanging="567"/>
      </w:pPr>
      <w:bookmarkStart w:id="99" w:name="_Toc48237376"/>
      <w:bookmarkStart w:id="100" w:name="_Toc138167667"/>
      <w:r>
        <w:t>Statement of Conformity</w:t>
      </w:r>
      <w:bookmarkEnd w:id="97"/>
      <w:bookmarkEnd w:id="99"/>
      <w:bookmarkEnd w:id="100"/>
    </w:p>
    <w:p w14:paraId="2C0BE43B" w14:textId="1CB654CE" w:rsidR="00F023DE" w:rsidRPr="00014166" w:rsidRDefault="00F023DE" w:rsidP="00F023DE">
      <w:pPr>
        <w:spacing w:after="180"/>
        <w:ind w:left="567" w:right="474"/>
      </w:pPr>
      <w:r w:rsidRPr="00014166">
        <w:t>a record of</w:t>
      </w:r>
      <w:r>
        <w:t xml:space="preserve"> </w:t>
      </w:r>
      <w:r w:rsidR="00AE1809">
        <w:t xml:space="preserve">an </w:t>
      </w:r>
      <w:r w:rsidRPr="001B7FF9">
        <w:rPr>
          <w:b/>
        </w:rPr>
        <w:t>A</w:t>
      </w:r>
      <w:r>
        <w:rPr>
          <w:b/>
        </w:rPr>
        <w:t>ccredited A</w:t>
      </w:r>
      <w:r w:rsidRPr="001B7FF9">
        <w:rPr>
          <w:b/>
        </w:rPr>
        <w:t>ssessor</w:t>
      </w:r>
      <w:r>
        <w:t xml:space="preserve">’s findings, after review of the </w:t>
      </w:r>
      <w:r>
        <w:rPr>
          <w:b/>
        </w:rPr>
        <w:t>Credential Service Provider</w:t>
      </w:r>
      <w:r>
        <w:t>’s evidence</w:t>
      </w:r>
      <w:r w:rsidR="00AE1809">
        <w:t xml:space="preserve">, as to the </w:t>
      </w:r>
      <w:r w:rsidR="00AE1809" w:rsidRPr="005566B2">
        <w:rPr>
          <w:b/>
        </w:rPr>
        <w:t>Credential Service</w:t>
      </w:r>
      <w:r w:rsidR="00AE1809">
        <w:t xml:space="preserve">’s conformity to those criteria which are designated as being in scope in the applicable </w:t>
      </w:r>
      <w:r w:rsidR="00AE1809" w:rsidRPr="00DF1F52">
        <w:rPr>
          <w:b/>
        </w:rPr>
        <w:t>Statement of Criteria Applicability</w:t>
      </w:r>
      <w:r>
        <w:t>.</w:t>
      </w:r>
      <w:r>
        <w:br/>
      </w:r>
      <w:r w:rsidR="008B709D">
        <w:t>Abbreviation</w:t>
      </w:r>
      <w:r>
        <w:t xml:space="preserve">: </w:t>
      </w:r>
      <w:proofErr w:type="spellStart"/>
      <w:r>
        <w:rPr>
          <w:b/>
        </w:rPr>
        <w:t>SoC</w:t>
      </w:r>
      <w:r>
        <w:t>.</w:t>
      </w:r>
      <w:proofErr w:type="spellEnd"/>
      <w:r w:rsidR="00AE1809" w:rsidRPr="00AE1809">
        <w:t xml:space="preserve"> </w:t>
      </w:r>
      <w:r w:rsidR="00AE1809">
        <w:br/>
      </w:r>
      <w:r w:rsidR="00AE1809">
        <w:br/>
      </w:r>
      <w:r w:rsidR="00AE1809" w:rsidRPr="00291CDC">
        <w:rPr>
          <w:i/>
        </w:rPr>
        <w:t xml:space="preserve">Note – </w:t>
      </w:r>
      <w:r w:rsidR="00AE1809" w:rsidRPr="009E4E97">
        <w:rPr>
          <w:i/>
        </w:rPr>
        <w:t xml:space="preserve">The SoC may also act as a convenient repository for additional information such as the </w:t>
      </w:r>
      <w:r w:rsidR="00AE1809" w:rsidRPr="00DF1F52">
        <w:rPr>
          <w:b/>
          <w:i/>
        </w:rPr>
        <w:t>Credential Service Provider</w:t>
      </w:r>
      <w:r w:rsidR="00AE1809" w:rsidRPr="00DF1F52">
        <w:rPr>
          <w:i/>
        </w:rPr>
        <w:t>’s evidence of conformity to each criterion in scope, Assessor’s notes and other information pertinent to the current and possibly future assessments</w:t>
      </w:r>
      <w:r w:rsidR="009E4E97">
        <w:rPr>
          <w:i/>
        </w:rPr>
        <w:t xml:space="preserve">, but the </w:t>
      </w:r>
      <w:r w:rsidR="00A05501">
        <w:rPr>
          <w:i/>
        </w:rPr>
        <w:t>definition</w:t>
      </w:r>
      <w:r w:rsidR="009E4E97">
        <w:rPr>
          <w:i/>
        </w:rPr>
        <w:t xml:space="preserve"> addresses its essential purpose</w:t>
      </w:r>
      <w:r w:rsidR="00AE1809" w:rsidRPr="00DF1F52">
        <w:rPr>
          <w:i/>
        </w:rPr>
        <w:t>.</w:t>
      </w:r>
    </w:p>
    <w:p w14:paraId="5F3F65F3" w14:textId="77777777" w:rsidR="00F023DE" w:rsidRDefault="00F023DE" w:rsidP="00F023DE">
      <w:pPr>
        <w:pStyle w:val="Heading2"/>
        <w:ind w:left="567" w:right="474" w:hanging="567"/>
      </w:pPr>
      <w:bookmarkStart w:id="101" w:name="_Ref809102"/>
      <w:bookmarkStart w:id="102" w:name="_Toc48237377"/>
      <w:bookmarkStart w:id="103" w:name="_Toc138167668"/>
      <w:r>
        <w:t>Kantara Assessor’s Report</w:t>
      </w:r>
      <w:bookmarkEnd w:id="101"/>
      <w:bookmarkEnd w:id="102"/>
      <w:bookmarkEnd w:id="103"/>
    </w:p>
    <w:p w14:paraId="1E37162A" w14:textId="6F8F4BAA" w:rsidR="00F023DE" w:rsidRDefault="00F023DE" w:rsidP="00F023DE">
      <w:pPr>
        <w:spacing w:after="180"/>
        <w:ind w:left="567" w:right="474"/>
        <w:rPr>
          <w:i/>
        </w:rPr>
      </w:pPr>
      <w:r w:rsidRPr="007E01D0">
        <w:t>a record prepared by an</w:t>
      </w:r>
      <w:r>
        <w:rPr>
          <w:b/>
        </w:rPr>
        <w:t xml:space="preserve"> Accredited </w:t>
      </w:r>
      <w:r w:rsidRPr="007E01D0">
        <w:rPr>
          <w:b/>
        </w:rPr>
        <w:t>Assessor</w:t>
      </w:r>
      <w:r>
        <w:t xml:space="preserve">, for a </w:t>
      </w:r>
      <w:r>
        <w:rPr>
          <w:b/>
        </w:rPr>
        <w:t>Credential Service Provider</w:t>
      </w:r>
      <w:r w:rsidRPr="00291CDC">
        <w:t>,</w:t>
      </w:r>
      <w:r>
        <w:t xml:space="preserve"> documenting their process and findings following the conclusion of an </w:t>
      </w:r>
      <w:r w:rsidRPr="005566B2">
        <w:rPr>
          <w:b/>
        </w:rPr>
        <w:t>Assessment</w:t>
      </w:r>
      <w:r>
        <w:t>.</w:t>
      </w:r>
      <w:r>
        <w:br/>
      </w:r>
      <w:r w:rsidR="008B709D">
        <w:t>Abbreviation</w:t>
      </w:r>
      <w:r>
        <w:t xml:space="preserve">: </w:t>
      </w:r>
      <w:r>
        <w:rPr>
          <w:b/>
        </w:rPr>
        <w:t>KAR</w:t>
      </w:r>
      <w:r>
        <w:t>.</w:t>
      </w:r>
      <w:r>
        <w:br/>
      </w:r>
      <w:r>
        <w:br/>
      </w:r>
      <w:r w:rsidRPr="00291CDC">
        <w:rPr>
          <w:i/>
        </w:rPr>
        <w:t>Note – ‘</w:t>
      </w:r>
      <w:r>
        <w:rPr>
          <w:i/>
        </w:rPr>
        <w:t>con</w:t>
      </w:r>
      <w:r w:rsidR="006F0F69">
        <w:rPr>
          <w:i/>
        </w:rPr>
        <w:t>clusion</w:t>
      </w:r>
      <w:r w:rsidR="00BB6FF4">
        <w:rPr>
          <w:i/>
        </w:rPr>
        <w:t>’</w:t>
      </w:r>
      <w:r w:rsidRPr="00291CDC">
        <w:rPr>
          <w:i/>
        </w:rPr>
        <w:t xml:space="preserve"> is used in preference to ‘performance’, since the </w:t>
      </w:r>
      <w:r w:rsidRPr="00407F23">
        <w:rPr>
          <w:b/>
          <w:i/>
        </w:rPr>
        <w:t>Assessment</w:t>
      </w:r>
      <w:r w:rsidRPr="00291CDC">
        <w:rPr>
          <w:i/>
        </w:rPr>
        <w:t xml:space="preserve"> may not be fully performed, yet a report </w:t>
      </w:r>
      <w:r>
        <w:rPr>
          <w:i/>
        </w:rPr>
        <w:t xml:space="preserve">should be </w:t>
      </w:r>
      <w:r w:rsidR="00716A0D">
        <w:rPr>
          <w:i/>
        </w:rPr>
        <w:t>provided to the CSP</w:t>
      </w:r>
      <w:r w:rsidR="00716A0D" w:rsidRPr="00291CDC">
        <w:rPr>
          <w:i/>
        </w:rPr>
        <w:t xml:space="preserve"> </w:t>
      </w:r>
      <w:r w:rsidRPr="00291CDC">
        <w:rPr>
          <w:i/>
        </w:rPr>
        <w:t xml:space="preserve">on the </w:t>
      </w:r>
      <w:r w:rsidR="006F0F69">
        <w:rPr>
          <w:i/>
        </w:rPr>
        <w:t>conclusion</w:t>
      </w:r>
      <w:r w:rsidRPr="00291CDC">
        <w:rPr>
          <w:i/>
        </w:rPr>
        <w:t xml:space="preserve"> of an </w:t>
      </w:r>
      <w:r w:rsidRPr="00407F23">
        <w:rPr>
          <w:b/>
          <w:i/>
        </w:rPr>
        <w:t>Assessment</w:t>
      </w:r>
      <w:r w:rsidRPr="00291CDC">
        <w:rPr>
          <w:i/>
        </w:rPr>
        <w:t xml:space="preserve"> howsoever it </w:t>
      </w:r>
      <w:r>
        <w:rPr>
          <w:i/>
        </w:rPr>
        <w:t>ends</w:t>
      </w:r>
      <w:r w:rsidRPr="00291CDC">
        <w:rPr>
          <w:i/>
        </w:rPr>
        <w:t>.</w:t>
      </w:r>
    </w:p>
    <w:p w14:paraId="4259F88A" w14:textId="77777777" w:rsidR="00F023DE" w:rsidRDefault="00F023DE" w:rsidP="00F023DE">
      <w:pPr>
        <w:pStyle w:val="Heading2"/>
        <w:ind w:left="567" w:right="474" w:hanging="567"/>
      </w:pPr>
      <w:bookmarkStart w:id="104" w:name="_Ref467620"/>
      <w:bookmarkStart w:id="105" w:name="_Toc48237378"/>
      <w:bookmarkStart w:id="106" w:name="_Ref809115"/>
      <w:bookmarkStart w:id="107" w:name="_Toc138167669"/>
      <w:r w:rsidRPr="003C7B2B">
        <w:lastRenderedPageBreak/>
        <w:t>Assurance</w:t>
      </w:r>
      <w:bookmarkEnd w:id="104"/>
      <w:bookmarkEnd w:id="105"/>
      <w:bookmarkEnd w:id="107"/>
    </w:p>
    <w:p w14:paraId="10A09137" w14:textId="4D78E5EB" w:rsidR="00F023DE" w:rsidRPr="00355D74" w:rsidRDefault="00A125B9" w:rsidP="00355D74">
      <w:pPr>
        <w:spacing w:after="180"/>
        <w:ind w:left="567" w:right="474"/>
        <w:rPr>
          <w:bCs/>
          <w:i/>
        </w:rPr>
      </w:pPr>
      <w:r>
        <w:t xml:space="preserve">a declaration </w:t>
      </w:r>
      <w:r w:rsidR="004D1234">
        <w:t>which</w:t>
      </w:r>
      <w:r w:rsidR="00246004">
        <w:t xml:space="preserve"> give</w:t>
      </w:r>
      <w:r w:rsidR="004D1234">
        <w:t>s</w:t>
      </w:r>
      <w:r w:rsidR="00246004">
        <w:t xml:space="preserve"> confidence</w:t>
      </w:r>
      <w:r w:rsidR="000A2F49">
        <w:t xml:space="preserve"> that specified processes have been </w:t>
      </w:r>
      <w:r w:rsidR="009E4E97">
        <w:t xml:space="preserve">assessed against defined criteria and, </w:t>
      </w:r>
      <w:r w:rsidR="009E4E97" w:rsidRPr="00F830B3">
        <w:t>with all reasonable confidence</w:t>
      </w:r>
      <w:r w:rsidR="009E4E97">
        <w:t xml:space="preserve">, have been found </w:t>
      </w:r>
      <w:r w:rsidR="00A4746D">
        <w:t>conformant to those criteria</w:t>
      </w:r>
      <w:r w:rsidR="00846B15">
        <w:t>.</w:t>
      </w:r>
      <w:r w:rsidR="00531158">
        <w:br/>
      </w:r>
      <w:r w:rsidR="00531158">
        <w:br/>
      </w:r>
      <w:r w:rsidR="00531158" w:rsidRPr="000A2F49">
        <w:rPr>
          <w:i/>
        </w:rPr>
        <w:t xml:space="preserve">Note – </w:t>
      </w:r>
      <w:r w:rsidR="00164562" w:rsidRPr="000A2F49">
        <w:rPr>
          <w:i/>
        </w:rPr>
        <w:t>assurance</w:t>
      </w:r>
      <w:r w:rsidR="002640D1" w:rsidRPr="000A2F49">
        <w:rPr>
          <w:i/>
        </w:rPr>
        <w:t xml:space="preserve"> </w:t>
      </w:r>
      <w:r w:rsidR="000A2F49" w:rsidRPr="000A2F49">
        <w:rPr>
          <w:i/>
        </w:rPr>
        <w:t xml:space="preserve">as derived through the </w:t>
      </w:r>
      <w:r w:rsidR="008227C7" w:rsidRPr="004959AC">
        <w:rPr>
          <w:b/>
          <w:i/>
        </w:rPr>
        <w:t>KIAF</w:t>
      </w:r>
      <w:r w:rsidR="00164562" w:rsidRPr="000A2F49">
        <w:rPr>
          <w:i/>
        </w:rPr>
        <w:t xml:space="preserve"> </w:t>
      </w:r>
      <w:r w:rsidR="000A2F49" w:rsidRPr="000A2F49">
        <w:rPr>
          <w:i/>
        </w:rPr>
        <w:t xml:space="preserve">is </w:t>
      </w:r>
      <w:r w:rsidR="00F023DE" w:rsidRPr="00355D74">
        <w:rPr>
          <w:i/>
        </w:rPr>
        <w:t xml:space="preserve">that due </w:t>
      </w:r>
      <w:r w:rsidR="004D1234" w:rsidRPr="00355D74">
        <w:rPr>
          <w:i/>
        </w:rPr>
        <w:t>process</w:t>
      </w:r>
      <w:r w:rsidR="004D1234">
        <w:rPr>
          <w:i/>
        </w:rPr>
        <w:t>es were</w:t>
      </w:r>
      <w:r w:rsidR="00F023DE" w:rsidRPr="00355D74">
        <w:rPr>
          <w:i/>
        </w:rPr>
        <w:t xml:space="preserve"> </w:t>
      </w:r>
      <w:r w:rsidR="00F023DE" w:rsidRPr="00355D74">
        <w:rPr>
          <w:bCs/>
          <w:i/>
        </w:rPr>
        <w:t>correctly and competently applied in the case of an</w:t>
      </w:r>
      <w:r w:rsidR="00F023DE" w:rsidRPr="00355D74">
        <w:rPr>
          <w:b/>
          <w:bCs/>
          <w:i/>
        </w:rPr>
        <w:t xml:space="preserve"> Approved Service</w:t>
      </w:r>
      <w:r w:rsidR="00F023DE" w:rsidRPr="00355D74">
        <w:rPr>
          <w:bCs/>
          <w:i/>
        </w:rPr>
        <w:t xml:space="preserve"> or an </w:t>
      </w:r>
      <w:r w:rsidR="00F023DE" w:rsidRPr="00355D74">
        <w:rPr>
          <w:b/>
          <w:bCs/>
          <w:i/>
        </w:rPr>
        <w:t>Accredited Assessor</w:t>
      </w:r>
      <w:r w:rsidR="00F023DE" w:rsidRPr="00355D74">
        <w:rPr>
          <w:bCs/>
          <w:i/>
        </w:rPr>
        <w:t>.</w:t>
      </w:r>
    </w:p>
    <w:p w14:paraId="7AEF9E9A" w14:textId="77777777" w:rsidR="00F023DE" w:rsidRDefault="00F023DE" w:rsidP="00F023DE">
      <w:pPr>
        <w:pStyle w:val="Heading2"/>
        <w:ind w:left="567" w:right="474" w:hanging="567"/>
      </w:pPr>
      <w:bookmarkStart w:id="108" w:name="_Ref843516"/>
      <w:bookmarkStart w:id="109" w:name="_Toc48237379"/>
      <w:bookmarkStart w:id="110" w:name="_Toc138167670"/>
      <w:r w:rsidRPr="003C7B2B">
        <w:t>Assurance</w:t>
      </w:r>
      <w:r>
        <w:t xml:space="preserve"> Review Board</w:t>
      </w:r>
      <w:bookmarkEnd w:id="108"/>
      <w:bookmarkEnd w:id="109"/>
      <w:bookmarkEnd w:id="110"/>
    </w:p>
    <w:p w14:paraId="55A47FEB" w14:textId="132D73E1" w:rsidR="00F023DE" w:rsidRDefault="00F023DE" w:rsidP="00F023DE">
      <w:pPr>
        <w:tabs>
          <w:tab w:val="right" w:pos="10632"/>
        </w:tabs>
        <w:spacing w:after="180"/>
        <w:ind w:left="567" w:right="474"/>
        <w:rPr>
          <w:bCs/>
        </w:rPr>
      </w:pPr>
      <w:r>
        <w:t xml:space="preserve">the Kantara Initiative body charged by the </w:t>
      </w:r>
      <w:r w:rsidRPr="000D5A7E">
        <w:t xml:space="preserve">Kantara Initiative </w:t>
      </w:r>
      <w:r w:rsidR="00A5376E">
        <w:t>E</w:t>
      </w:r>
      <w:r w:rsidR="00F03B40">
        <w:t xml:space="preserve">xecutive </w:t>
      </w:r>
      <w:r w:rsidR="00A5376E">
        <w:t>D</w:t>
      </w:r>
      <w:r w:rsidR="00F03B40">
        <w:t>irector</w:t>
      </w:r>
      <w:r w:rsidRPr="000D5A7E" w:rsidDel="003D04D1">
        <w:t xml:space="preserve"> </w:t>
      </w:r>
      <w:r>
        <w:t xml:space="preserve">with responsibility for reviewing all submissions for </w:t>
      </w:r>
      <w:r w:rsidRPr="00391BDD">
        <w:rPr>
          <w:b/>
        </w:rPr>
        <w:t>Approval</w:t>
      </w:r>
      <w:r>
        <w:t xml:space="preserve"> and for </w:t>
      </w:r>
      <w:r w:rsidRPr="00391BDD">
        <w:rPr>
          <w:b/>
        </w:rPr>
        <w:t>Accreditation</w:t>
      </w:r>
      <w:r w:rsidRPr="00BD7743">
        <w:t xml:space="preserve">, and </w:t>
      </w:r>
      <w:r>
        <w:t xml:space="preserve">for </w:t>
      </w:r>
      <w:r w:rsidRPr="00BD7743">
        <w:t xml:space="preserve">related </w:t>
      </w:r>
      <w:r>
        <w:t xml:space="preserve">activities and </w:t>
      </w:r>
      <w:r w:rsidRPr="00BD7743">
        <w:t>works</w:t>
      </w:r>
      <w:r w:rsidRPr="00291CDC">
        <w:rPr>
          <w:bCs/>
        </w:rPr>
        <w:t>.</w:t>
      </w:r>
      <w:r>
        <w:rPr>
          <w:bCs/>
        </w:rPr>
        <w:br/>
      </w:r>
      <w:r w:rsidR="008F541B">
        <w:rPr>
          <w:bCs/>
        </w:rPr>
        <w:t>Abbreviation:</w:t>
      </w:r>
      <w:r>
        <w:rPr>
          <w:bCs/>
        </w:rPr>
        <w:t xml:space="preserve"> </w:t>
      </w:r>
      <w:r w:rsidRPr="00291CDC">
        <w:rPr>
          <w:b/>
          <w:bCs/>
        </w:rPr>
        <w:t>A</w:t>
      </w:r>
      <w:r>
        <w:rPr>
          <w:b/>
          <w:bCs/>
        </w:rPr>
        <w:t>RB</w:t>
      </w:r>
      <w:r>
        <w:rPr>
          <w:bCs/>
        </w:rPr>
        <w:tab/>
      </w:r>
    </w:p>
    <w:p w14:paraId="22CC2B85" w14:textId="00E33C79" w:rsidR="00F023DE" w:rsidRDefault="00F023DE" w:rsidP="00F023DE">
      <w:pPr>
        <w:pStyle w:val="Heading2"/>
        <w:ind w:left="567" w:right="474" w:hanging="567"/>
      </w:pPr>
      <w:bookmarkStart w:id="111" w:name="_Ref843525"/>
      <w:bookmarkStart w:id="112" w:name="_Toc48237380"/>
      <w:bookmarkStart w:id="113" w:name="_Toc138167671"/>
      <w:r>
        <w:t xml:space="preserve">Identity </w:t>
      </w:r>
      <w:r w:rsidRPr="003C7B2B">
        <w:t>Assurance</w:t>
      </w:r>
      <w:r>
        <w:t xml:space="preserve"> Work Group</w:t>
      </w:r>
      <w:bookmarkEnd w:id="111"/>
      <w:bookmarkEnd w:id="112"/>
      <w:bookmarkEnd w:id="113"/>
    </w:p>
    <w:p w14:paraId="0DAE5C4B" w14:textId="51C3368F" w:rsidR="00F023DE" w:rsidRDefault="00F023DE" w:rsidP="00F023DE">
      <w:pPr>
        <w:spacing w:after="180"/>
        <w:ind w:left="567" w:right="474"/>
        <w:rPr>
          <w:bCs/>
        </w:rPr>
      </w:pPr>
      <w:r>
        <w:t xml:space="preserve">the Kantara Initiative body charged with responsibility for maintaining (i.e., drafting, reviewing and approving) the </w:t>
      </w:r>
      <w:r w:rsidR="008227C7">
        <w:rPr>
          <w:b/>
        </w:rPr>
        <w:t>Kantara Identity Assurance Framework</w:t>
      </w:r>
      <w:r>
        <w:t xml:space="preserve">’s </w:t>
      </w:r>
      <w:r w:rsidRPr="00BD7743">
        <w:rPr>
          <w:b/>
        </w:rPr>
        <w:t>Service Assessment Criteria</w:t>
      </w:r>
      <w:r w:rsidRPr="00BD7743">
        <w:t xml:space="preserve">, and </w:t>
      </w:r>
      <w:r>
        <w:t xml:space="preserve">for </w:t>
      </w:r>
      <w:r w:rsidRPr="00BD7743">
        <w:t xml:space="preserve">related </w:t>
      </w:r>
      <w:r>
        <w:t xml:space="preserve">activities and </w:t>
      </w:r>
      <w:r w:rsidRPr="00BD7743">
        <w:t>works</w:t>
      </w:r>
      <w:r w:rsidRPr="00291CDC">
        <w:rPr>
          <w:bCs/>
        </w:rPr>
        <w:t>.</w:t>
      </w:r>
      <w:r>
        <w:rPr>
          <w:bCs/>
        </w:rPr>
        <w:br/>
      </w:r>
      <w:r w:rsidR="008F541B">
        <w:rPr>
          <w:bCs/>
        </w:rPr>
        <w:t>Abbreviation:</w:t>
      </w:r>
      <w:r>
        <w:rPr>
          <w:bCs/>
        </w:rPr>
        <w:t xml:space="preserve"> </w:t>
      </w:r>
      <w:r>
        <w:rPr>
          <w:b/>
          <w:bCs/>
        </w:rPr>
        <w:t>I</w:t>
      </w:r>
      <w:r w:rsidRPr="00291CDC">
        <w:rPr>
          <w:b/>
          <w:bCs/>
        </w:rPr>
        <w:t>A</w:t>
      </w:r>
      <w:r>
        <w:rPr>
          <w:b/>
          <w:bCs/>
        </w:rPr>
        <w:t>WG</w:t>
      </w:r>
    </w:p>
    <w:p w14:paraId="75176DF4" w14:textId="77777777" w:rsidR="00F023DE" w:rsidRDefault="00F023DE" w:rsidP="00F023DE">
      <w:pPr>
        <w:pStyle w:val="Heading2"/>
        <w:ind w:left="567" w:right="474" w:hanging="567"/>
      </w:pPr>
      <w:bookmarkStart w:id="114" w:name="_Ref888346"/>
      <w:bookmarkStart w:id="115" w:name="_Toc48237381"/>
      <w:bookmarkStart w:id="116" w:name="_Toc138167672"/>
      <w:r w:rsidRPr="00291CDC">
        <w:t>Level of Assurance</w:t>
      </w:r>
      <w:bookmarkEnd w:id="106"/>
      <w:bookmarkEnd w:id="114"/>
      <w:bookmarkEnd w:id="115"/>
      <w:bookmarkEnd w:id="116"/>
    </w:p>
    <w:p w14:paraId="1EE21923" w14:textId="248FACEC" w:rsidR="00F023DE" w:rsidRDefault="006A7CE9" w:rsidP="00F023DE">
      <w:pPr>
        <w:spacing w:after="180"/>
        <w:ind w:left="567" w:right="474"/>
        <w:rPr>
          <w:b/>
          <w:bCs/>
        </w:rPr>
      </w:pPr>
      <w:r w:rsidRPr="00355D74">
        <w:rPr>
          <w:b/>
          <w:bCs/>
        </w:rPr>
        <w:t>A</w:t>
      </w:r>
      <w:r w:rsidR="00812E0F" w:rsidRPr="00355D74">
        <w:rPr>
          <w:b/>
          <w:bCs/>
        </w:rPr>
        <w:t>ssurance</w:t>
      </w:r>
      <w:r w:rsidR="00812E0F" w:rsidRPr="00805CCE">
        <w:rPr>
          <w:bCs/>
        </w:rPr>
        <w:t xml:space="preserve"> that the entity claiming a particular identity, is the entity to which that identity was</w:t>
      </w:r>
      <w:r w:rsidR="00812E0F" w:rsidRPr="000A2F49">
        <w:rPr>
          <w:bCs/>
        </w:rPr>
        <w:t xml:space="preserve"> assigned</w:t>
      </w:r>
      <w:r w:rsidR="00541374">
        <w:rPr>
          <w:rStyle w:val="FootnoteReference"/>
          <w:bCs/>
        </w:rPr>
        <w:footnoteReference w:id="2"/>
      </w:r>
      <w:r w:rsidR="00160F34">
        <w:rPr>
          <w:bCs/>
        </w:rPr>
        <w:t xml:space="preserve"> , based on the application of a defined</w:t>
      </w:r>
      <w:r w:rsidR="007F24E9">
        <w:rPr>
          <w:bCs/>
        </w:rPr>
        <w:t xml:space="preserve"> minimum</w:t>
      </w:r>
      <w:r w:rsidR="00160F34">
        <w:rPr>
          <w:bCs/>
        </w:rPr>
        <w:t xml:space="preserve"> level of </w:t>
      </w:r>
      <w:r w:rsidR="00F03B40">
        <w:rPr>
          <w:bCs/>
        </w:rPr>
        <w:t>rigor</w:t>
      </w:r>
      <w:r w:rsidR="00160F34">
        <w:rPr>
          <w:bCs/>
        </w:rPr>
        <w:t xml:space="preserve"> expended in making that determination</w:t>
      </w:r>
      <w:r w:rsidR="004D1234">
        <w:rPr>
          <w:rStyle w:val="CommentReference"/>
        </w:rPr>
        <w:t>.</w:t>
      </w:r>
      <w:r w:rsidR="00F023DE">
        <w:rPr>
          <w:bCs/>
        </w:rPr>
        <w:br/>
      </w:r>
      <w:r w:rsidR="008F541B">
        <w:rPr>
          <w:bCs/>
        </w:rPr>
        <w:t>Abbreviation:</w:t>
      </w:r>
      <w:r w:rsidR="00F023DE">
        <w:rPr>
          <w:bCs/>
        </w:rPr>
        <w:t xml:space="preserve"> </w:t>
      </w:r>
      <w:proofErr w:type="spellStart"/>
      <w:r w:rsidR="00F023DE" w:rsidRPr="00291CDC">
        <w:rPr>
          <w:b/>
          <w:bCs/>
        </w:rPr>
        <w:t>LoA</w:t>
      </w:r>
      <w:proofErr w:type="spellEnd"/>
    </w:p>
    <w:p w14:paraId="3D5C8AA6" w14:textId="77777777" w:rsidR="007F24E9" w:rsidRDefault="004D1234" w:rsidP="004959AC">
      <w:pPr>
        <w:spacing w:after="0"/>
        <w:ind w:left="567" w:right="474"/>
        <w:rPr>
          <w:i/>
        </w:rPr>
      </w:pPr>
      <w:r w:rsidRPr="00355D74">
        <w:rPr>
          <w:i/>
        </w:rPr>
        <w:t>Note</w:t>
      </w:r>
      <w:r w:rsidR="007F24E9">
        <w:rPr>
          <w:i/>
        </w:rPr>
        <w:t>s</w:t>
      </w:r>
      <w:r w:rsidRPr="00355D74">
        <w:rPr>
          <w:i/>
        </w:rPr>
        <w:t xml:space="preserve"> – </w:t>
      </w:r>
    </w:p>
    <w:p w14:paraId="645B87F0" w14:textId="77777777" w:rsidR="007F24E9" w:rsidRDefault="004D1234" w:rsidP="004959AC">
      <w:pPr>
        <w:pStyle w:val="ListParagraph"/>
        <w:numPr>
          <w:ilvl w:val="0"/>
          <w:numId w:val="20"/>
        </w:numPr>
        <w:spacing w:after="0"/>
        <w:ind w:right="474"/>
        <w:rPr>
          <w:i/>
        </w:rPr>
      </w:pPr>
      <w:r w:rsidRPr="004959AC">
        <w:rPr>
          <w:i/>
        </w:rPr>
        <w:t xml:space="preserve">As an example, see </w:t>
      </w:r>
      <w:hyperlink r:id="rId9" w:history="1">
        <w:r w:rsidRPr="007F24E9">
          <w:rPr>
            <w:rStyle w:val="Hyperlink"/>
            <w:bCs/>
            <w:i/>
            <w:color w:val="auto"/>
            <w:u w:val="none"/>
          </w:rPr>
          <w:t>NIST SP 800-63 rev.</w:t>
        </w:r>
      </w:hyperlink>
      <w:r w:rsidRPr="007F24E9">
        <w:rPr>
          <w:rStyle w:val="Hyperlink"/>
          <w:bCs/>
          <w:i/>
          <w:color w:val="auto"/>
          <w:u w:val="none"/>
        </w:rPr>
        <w:t>2, although application of this term is not intended to be anchored to or limited by that referenced publication</w:t>
      </w:r>
      <w:r w:rsidRPr="004959AC">
        <w:rPr>
          <w:i/>
        </w:rPr>
        <w:t>.</w:t>
      </w:r>
    </w:p>
    <w:p w14:paraId="2FA96710" w14:textId="597D5588" w:rsidR="007F24E9" w:rsidRDefault="004D1234" w:rsidP="004959AC">
      <w:pPr>
        <w:pStyle w:val="ListParagraph"/>
        <w:numPr>
          <w:ilvl w:val="0"/>
          <w:numId w:val="20"/>
        </w:numPr>
        <w:spacing w:after="0"/>
        <w:ind w:right="474"/>
        <w:rPr>
          <w:i/>
        </w:rPr>
      </w:pPr>
      <w:r w:rsidRPr="004959AC">
        <w:rPr>
          <w:i/>
        </w:rPr>
        <w:t>This term is used by multiple jurisdictions World-wide which may define alternative level specifications.</w:t>
      </w:r>
    </w:p>
    <w:p w14:paraId="29B163B3" w14:textId="10E38DCF" w:rsidR="004D1234" w:rsidRPr="004959AC" w:rsidRDefault="00AA2565" w:rsidP="004959AC">
      <w:pPr>
        <w:pStyle w:val="ListParagraph"/>
        <w:numPr>
          <w:ilvl w:val="0"/>
          <w:numId w:val="20"/>
        </w:numPr>
        <w:spacing w:after="180"/>
        <w:ind w:right="474"/>
        <w:rPr>
          <w:i/>
        </w:rPr>
      </w:pPr>
      <w:r w:rsidRPr="004959AC">
        <w:rPr>
          <w:i/>
        </w:rPr>
        <w:t>The term may also be used in a general context as a synonym for Assurance Level</w:t>
      </w:r>
      <w:r w:rsidR="00A4746D" w:rsidRPr="004959AC">
        <w:rPr>
          <w:i/>
        </w:rPr>
        <w:t xml:space="preserve"> (AL)</w:t>
      </w:r>
      <w:r w:rsidRPr="004959AC">
        <w:rPr>
          <w:i/>
        </w:rPr>
        <w:t>.</w:t>
      </w:r>
    </w:p>
    <w:p w14:paraId="62EB11FA" w14:textId="77777777" w:rsidR="00F023DE" w:rsidRDefault="00F023DE" w:rsidP="00F023DE">
      <w:pPr>
        <w:pStyle w:val="Heading2"/>
        <w:ind w:left="567" w:right="474" w:hanging="567"/>
      </w:pPr>
      <w:bookmarkStart w:id="117" w:name="_Ref809134"/>
      <w:bookmarkStart w:id="118" w:name="_Toc48237382"/>
      <w:bookmarkStart w:id="119" w:name="_Toc138167673"/>
      <w:r w:rsidRPr="00291CDC">
        <w:t xml:space="preserve">Assurance </w:t>
      </w:r>
      <w:r>
        <w:t>Level</w:t>
      </w:r>
      <w:bookmarkEnd w:id="117"/>
      <w:bookmarkEnd w:id="118"/>
      <w:bookmarkEnd w:id="119"/>
    </w:p>
    <w:p w14:paraId="63193BD1" w14:textId="36E9A56A" w:rsidR="00BB6FF4" w:rsidRDefault="00A402F9" w:rsidP="00F023DE">
      <w:pPr>
        <w:spacing w:after="180"/>
        <w:ind w:left="567" w:right="474"/>
        <w:rPr>
          <w:i/>
        </w:rPr>
      </w:pPr>
      <w:r w:rsidRPr="007E1B15">
        <w:rPr>
          <w:b/>
          <w:bCs/>
        </w:rPr>
        <w:t>Assurance</w:t>
      </w:r>
      <w:r w:rsidRPr="00805CCE">
        <w:rPr>
          <w:bCs/>
        </w:rPr>
        <w:t xml:space="preserve"> that the entity claiming a particular identity</w:t>
      </w:r>
      <w:r>
        <w:rPr>
          <w:bCs/>
        </w:rPr>
        <w:t xml:space="preserve"> at a particular phase of a life-cycle</w:t>
      </w:r>
      <w:r w:rsidRPr="00805CCE">
        <w:rPr>
          <w:bCs/>
        </w:rPr>
        <w:t xml:space="preserve">, is </w:t>
      </w:r>
      <w:r w:rsidR="00160F34">
        <w:rPr>
          <w:bCs/>
        </w:rPr>
        <w:t xml:space="preserve">deemed to be </w:t>
      </w:r>
      <w:r w:rsidRPr="00805CCE">
        <w:rPr>
          <w:bCs/>
        </w:rPr>
        <w:t>the entity to which that identity was</w:t>
      </w:r>
      <w:r w:rsidRPr="000A2F49">
        <w:rPr>
          <w:bCs/>
        </w:rPr>
        <w:t xml:space="preserve"> assigned</w:t>
      </w:r>
      <w:r w:rsidR="00160F34">
        <w:rPr>
          <w:bCs/>
          <w:vertAlign w:val="superscript"/>
        </w:rPr>
        <w:t>1</w:t>
      </w:r>
      <w:r w:rsidR="00160F34">
        <w:rPr>
          <w:bCs/>
        </w:rPr>
        <w:t xml:space="preserve">, based on the application of a defined level of </w:t>
      </w:r>
      <w:r w:rsidR="00F03B40">
        <w:rPr>
          <w:bCs/>
        </w:rPr>
        <w:t>rigor</w:t>
      </w:r>
      <w:r w:rsidR="00160F34">
        <w:rPr>
          <w:bCs/>
        </w:rPr>
        <w:t xml:space="preserve"> expended in making that determination</w:t>
      </w:r>
      <w:r w:rsidR="00F023DE">
        <w:rPr>
          <w:bCs/>
        </w:rPr>
        <w:t>.</w:t>
      </w:r>
      <w:r w:rsidR="006C4E96">
        <w:t xml:space="preserve"> </w:t>
      </w:r>
      <w:r w:rsidR="00F023DE">
        <w:br/>
      </w:r>
      <w:r w:rsidR="008F541B">
        <w:rPr>
          <w:bCs/>
        </w:rPr>
        <w:t>Abbreviation:</w:t>
      </w:r>
      <w:r w:rsidR="00BB6FF4">
        <w:rPr>
          <w:bCs/>
        </w:rPr>
        <w:t xml:space="preserve"> </w:t>
      </w:r>
      <w:r w:rsidR="00BB6FF4">
        <w:rPr>
          <w:b/>
          <w:bCs/>
        </w:rPr>
        <w:t>AL</w:t>
      </w:r>
    </w:p>
    <w:p w14:paraId="6672EA77" w14:textId="77777777" w:rsidR="007F24E9" w:rsidRDefault="00F023DE" w:rsidP="004959AC">
      <w:pPr>
        <w:spacing w:after="0"/>
        <w:ind w:left="567" w:right="474"/>
        <w:rPr>
          <w:i/>
        </w:rPr>
      </w:pPr>
      <w:r w:rsidRPr="00537295">
        <w:rPr>
          <w:i/>
        </w:rPr>
        <w:t>Note</w:t>
      </w:r>
      <w:r w:rsidR="007F24E9">
        <w:rPr>
          <w:i/>
        </w:rPr>
        <w:t>s:</w:t>
      </w:r>
      <w:r w:rsidRPr="00537295">
        <w:rPr>
          <w:i/>
        </w:rPr>
        <w:t xml:space="preserve"> –</w:t>
      </w:r>
      <w:r w:rsidRPr="00687ED5">
        <w:rPr>
          <w:i/>
        </w:rPr>
        <w:t xml:space="preserve"> </w:t>
      </w:r>
    </w:p>
    <w:p w14:paraId="00D798A4" w14:textId="77777777" w:rsidR="007F24E9" w:rsidRDefault="00A402F9" w:rsidP="004959AC">
      <w:pPr>
        <w:pStyle w:val="ListParagraph"/>
        <w:numPr>
          <w:ilvl w:val="0"/>
          <w:numId w:val="21"/>
        </w:numPr>
        <w:spacing w:after="0"/>
        <w:ind w:right="474"/>
        <w:rPr>
          <w:i/>
        </w:rPr>
      </w:pPr>
      <w:r w:rsidRPr="004959AC">
        <w:rPr>
          <w:i/>
        </w:rPr>
        <w:t>This definition is specific to</w:t>
      </w:r>
      <w:r w:rsidR="00BB6FF4" w:rsidRPr="004959AC">
        <w:rPr>
          <w:i/>
        </w:rPr>
        <w:t xml:space="preserve"> </w:t>
      </w:r>
      <w:hyperlink r:id="rId10" w:history="1">
        <w:r w:rsidR="00C4026C" w:rsidRPr="007F24E9">
          <w:rPr>
            <w:rStyle w:val="Hyperlink"/>
            <w:bCs/>
            <w:i/>
            <w:color w:val="auto"/>
            <w:u w:val="none"/>
          </w:rPr>
          <w:t>NIST SP 800-63 rev.3</w:t>
        </w:r>
      </w:hyperlink>
      <w:r w:rsidRPr="007F24E9">
        <w:rPr>
          <w:rStyle w:val="Hyperlink"/>
          <w:bCs/>
          <w:i/>
          <w:color w:val="auto"/>
          <w:u w:val="none"/>
        </w:rPr>
        <w:t>, which</w:t>
      </w:r>
      <w:r w:rsidR="00F023DE" w:rsidRPr="004959AC">
        <w:rPr>
          <w:bCs/>
          <w:i/>
        </w:rPr>
        <w:t xml:space="preserve"> refers to Identity, Authentication and Federation </w:t>
      </w:r>
      <w:r w:rsidR="00F023DE" w:rsidRPr="004959AC">
        <w:rPr>
          <w:b/>
          <w:bCs/>
          <w:i/>
        </w:rPr>
        <w:t>Assurance Levels</w:t>
      </w:r>
      <w:r w:rsidR="00F023DE" w:rsidRPr="004959AC">
        <w:rPr>
          <w:bCs/>
          <w:i/>
        </w:rPr>
        <w:t>, abbreviated to IAL, AAL and FAL respectively</w:t>
      </w:r>
      <w:r w:rsidR="00005EA8" w:rsidRPr="004959AC">
        <w:rPr>
          <w:i/>
        </w:rPr>
        <w:t xml:space="preserve">, to </w:t>
      </w:r>
      <w:r w:rsidR="002F2456" w:rsidRPr="004959AC">
        <w:rPr>
          <w:i/>
        </w:rPr>
        <w:t>identify  the degree of confidence that the applicant’s claimed identity is their real identit</w:t>
      </w:r>
      <w:r w:rsidR="000D181C" w:rsidRPr="004959AC">
        <w:rPr>
          <w:i/>
        </w:rPr>
        <w:t>y (IAL)</w:t>
      </w:r>
      <w:r w:rsidR="00E0602A" w:rsidRPr="004959AC">
        <w:rPr>
          <w:i/>
        </w:rPr>
        <w:t>,</w:t>
      </w:r>
      <w:r w:rsidR="00F46C0A" w:rsidRPr="004959AC">
        <w:rPr>
          <w:i/>
        </w:rPr>
        <w:t xml:space="preserve"> the degree </w:t>
      </w:r>
      <w:r w:rsidR="00F56FB0" w:rsidRPr="004959AC">
        <w:rPr>
          <w:i/>
        </w:rPr>
        <w:t xml:space="preserve">of confidence in the authentication </w:t>
      </w:r>
      <w:r w:rsidR="00F56FB0" w:rsidRPr="004959AC">
        <w:rPr>
          <w:i/>
        </w:rPr>
        <w:lastRenderedPageBreak/>
        <w:t>process</w:t>
      </w:r>
      <w:r w:rsidR="00D875DF" w:rsidRPr="004959AC">
        <w:rPr>
          <w:i/>
        </w:rPr>
        <w:t xml:space="preserve"> (AAL)</w:t>
      </w:r>
      <w:r w:rsidR="0088767E" w:rsidRPr="004959AC">
        <w:rPr>
          <w:i/>
        </w:rPr>
        <w:t>, and</w:t>
      </w:r>
      <w:r w:rsidR="00F56FB0" w:rsidRPr="004959AC">
        <w:rPr>
          <w:i/>
        </w:rPr>
        <w:t xml:space="preserve"> </w:t>
      </w:r>
      <w:r w:rsidR="00051D37" w:rsidRPr="004959AC">
        <w:rPr>
          <w:i/>
        </w:rPr>
        <w:t xml:space="preserve">the degree of confidence in the assertion protocol used by </w:t>
      </w:r>
      <w:r w:rsidR="00F64112" w:rsidRPr="004959AC">
        <w:rPr>
          <w:i/>
        </w:rPr>
        <w:t>a</w:t>
      </w:r>
      <w:r w:rsidR="00051D37" w:rsidRPr="004959AC">
        <w:rPr>
          <w:i/>
        </w:rPr>
        <w:t xml:space="preserve"> federation to communicate authentication and attribute information</w:t>
      </w:r>
      <w:r w:rsidR="00D875DF" w:rsidRPr="004959AC">
        <w:rPr>
          <w:i/>
        </w:rPr>
        <w:t xml:space="preserve"> (FAL)</w:t>
      </w:r>
      <w:r w:rsidR="0088767E" w:rsidRPr="004959AC">
        <w:rPr>
          <w:i/>
        </w:rPr>
        <w:t>.</w:t>
      </w:r>
    </w:p>
    <w:p w14:paraId="6F1DA1D9" w14:textId="1EC24424" w:rsidR="00F023DE" w:rsidRPr="004959AC" w:rsidRDefault="006C4E96" w:rsidP="004959AC">
      <w:pPr>
        <w:pStyle w:val="ListParagraph"/>
        <w:numPr>
          <w:ilvl w:val="0"/>
          <w:numId w:val="21"/>
        </w:numPr>
        <w:spacing w:after="180"/>
        <w:ind w:right="474"/>
        <w:rPr>
          <w:i/>
        </w:rPr>
      </w:pPr>
      <w:r w:rsidRPr="004959AC">
        <w:rPr>
          <w:i/>
        </w:rPr>
        <w:t>The term may also be used in a general context as a synonym for Level of Assurance (</w:t>
      </w:r>
      <w:proofErr w:type="spellStart"/>
      <w:r w:rsidRPr="004959AC">
        <w:rPr>
          <w:i/>
        </w:rPr>
        <w:t>LoA</w:t>
      </w:r>
      <w:proofErr w:type="spellEnd"/>
      <w:r w:rsidRPr="004959AC">
        <w:rPr>
          <w:i/>
        </w:rPr>
        <w:t>).</w:t>
      </w:r>
    </w:p>
    <w:p w14:paraId="5ED6EF9A" w14:textId="77777777" w:rsidR="00F023DE" w:rsidRDefault="00F023DE" w:rsidP="00F023DE">
      <w:pPr>
        <w:pStyle w:val="Heading2"/>
        <w:ind w:left="567" w:right="474" w:hanging="567"/>
      </w:pPr>
      <w:bookmarkStart w:id="120" w:name="_Ref809139"/>
      <w:bookmarkStart w:id="121" w:name="_Toc48237383"/>
      <w:bookmarkStart w:id="122" w:name="_Toc138167674"/>
      <w:r>
        <w:t>Applicant</w:t>
      </w:r>
      <w:bookmarkEnd w:id="120"/>
      <w:bookmarkEnd w:id="121"/>
      <w:bookmarkEnd w:id="122"/>
    </w:p>
    <w:p w14:paraId="76B2C4D4" w14:textId="77777777" w:rsidR="00F023DE" w:rsidRDefault="00F023DE" w:rsidP="00F023DE">
      <w:pPr>
        <w:spacing w:after="180"/>
        <w:ind w:left="567" w:right="474"/>
      </w:pPr>
      <w:r w:rsidRPr="003C7B2B">
        <w:t>an entity which presents, or is presented, for</w:t>
      </w:r>
      <w:r>
        <w:rPr>
          <w:b/>
        </w:rPr>
        <w:t xml:space="preserve"> Identity Proofing</w:t>
      </w:r>
      <w:r w:rsidRPr="003C7B2B">
        <w:t>.</w:t>
      </w:r>
    </w:p>
    <w:p w14:paraId="4335E9B5" w14:textId="77777777" w:rsidR="00F023DE" w:rsidRDefault="00F023DE" w:rsidP="00F023DE">
      <w:pPr>
        <w:pStyle w:val="Heading2"/>
        <w:ind w:left="567" w:right="474" w:hanging="567"/>
      </w:pPr>
      <w:bookmarkStart w:id="123" w:name="_Ref809154"/>
      <w:bookmarkStart w:id="124" w:name="_Toc48237384"/>
      <w:bookmarkStart w:id="125" w:name="_Toc138167675"/>
      <w:r>
        <w:t>Subject</w:t>
      </w:r>
      <w:bookmarkEnd w:id="123"/>
      <w:bookmarkEnd w:id="124"/>
      <w:bookmarkEnd w:id="125"/>
    </w:p>
    <w:p w14:paraId="0653A5CA" w14:textId="2C883BD7" w:rsidR="00F023DE" w:rsidRPr="00537295" w:rsidRDefault="00F023DE" w:rsidP="00F023DE">
      <w:pPr>
        <w:spacing w:after="180"/>
        <w:ind w:left="567" w:right="474"/>
        <w:rPr>
          <w:i/>
        </w:rPr>
      </w:pPr>
      <w:r>
        <w:t xml:space="preserve">an </w:t>
      </w:r>
      <w:r w:rsidRPr="00537295">
        <w:rPr>
          <w:b/>
        </w:rPr>
        <w:t>Applicant</w:t>
      </w:r>
      <w:r>
        <w:t xml:space="preserve"> which has had its </w:t>
      </w:r>
      <w:r w:rsidRPr="00DD5E93">
        <w:rPr>
          <w:b/>
        </w:rPr>
        <w:t>Proven Identity</w:t>
      </w:r>
      <w:r>
        <w:t xml:space="preserve"> bound to a</w:t>
      </w:r>
      <w:r w:rsidRPr="00DD5E93">
        <w:t xml:space="preserve"> </w:t>
      </w:r>
      <w:r>
        <w:t>credential.</w:t>
      </w:r>
      <w:r>
        <w:br/>
      </w:r>
      <w:r>
        <w:br/>
      </w:r>
      <w:r w:rsidRPr="00537295">
        <w:rPr>
          <w:i/>
        </w:rPr>
        <w:t xml:space="preserve">Note – astute readers may observe that an </w:t>
      </w:r>
      <w:r w:rsidRPr="00537295">
        <w:rPr>
          <w:b/>
        </w:rPr>
        <w:t>Applicant</w:t>
      </w:r>
      <w:r w:rsidRPr="00537295">
        <w:rPr>
          <w:i/>
        </w:rPr>
        <w:t xml:space="preserve"> is not considered to have undergone the state-change to </w:t>
      </w:r>
      <w:r w:rsidRPr="00537295">
        <w:rPr>
          <w:b/>
        </w:rPr>
        <w:t>Subject</w:t>
      </w:r>
      <w:r w:rsidRPr="00537295">
        <w:rPr>
          <w:i/>
        </w:rPr>
        <w:t xml:space="preserve"> until binding has occurred</w:t>
      </w:r>
      <w:r>
        <w:rPr>
          <w:i/>
        </w:rPr>
        <w:t xml:space="preserve">.  </w:t>
      </w:r>
      <w:r w:rsidRPr="00537295">
        <w:rPr>
          <w:i/>
        </w:rPr>
        <w:t xml:space="preserve">One could consider that an </w:t>
      </w:r>
      <w:r w:rsidRPr="00537295">
        <w:rPr>
          <w:b/>
        </w:rPr>
        <w:t>Applicant</w:t>
      </w:r>
      <w:r w:rsidRPr="00537295">
        <w:rPr>
          <w:i/>
        </w:rPr>
        <w:t xml:space="preserve"> which exists in this ill-defined </w:t>
      </w:r>
      <w:r w:rsidR="000A1455">
        <w:rPr>
          <w:i/>
        </w:rPr>
        <w:t>status</w:t>
      </w:r>
      <w:r>
        <w:rPr>
          <w:i/>
        </w:rPr>
        <w:t xml:space="preserve"> between Applicant and Subject</w:t>
      </w:r>
      <w:r w:rsidRPr="00537295">
        <w:rPr>
          <w:i/>
        </w:rPr>
        <w:t xml:space="preserve"> is a </w:t>
      </w:r>
      <w:r>
        <w:rPr>
          <w:i/>
        </w:rPr>
        <w:t>‘</w:t>
      </w:r>
      <w:r w:rsidRPr="00537295">
        <w:rPr>
          <w:b/>
        </w:rPr>
        <w:t>Proven Applicant</w:t>
      </w:r>
      <w:r w:rsidRPr="00413D5E">
        <w:t>’</w:t>
      </w:r>
      <w:r w:rsidRPr="00537295">
        <w:rPr>
          <w:i/>
        </w:rPr>
        <w:t xml:space="preserve">, since they have a </w:t>
      </w:r>
      <w:r w:rsidRPr="00537295">
        <w:rPr>
          <w:b/>
        </w:rPr>
        <w:t>Proven Identity</w:t>
      </w:r>
      <w:r w:rsidRPr="00537295">
        <w:rPr>
          <w:i/>
        </w:rPr>
        <w:t xml:space="preserve"> </w:t>
      </w:r>
      <w:r>
        <w:rPr>
          <w:i/>
        </w:rPr>
        <w:t>which</w:t>
      </w:r>
      <w:r w:rsidRPr="00537295">
        <w:rPr>
          <w:i/>
        </w:rPr>
        <w:t xml:space="preserve"> has yet to be made into a useful ‘thing’</w:t>
      </w:r>
      <w:r>
        <w:rPr>
          <w:i/>
        </w:rPr>
        <w:t xml:space="preserve">.  </w:t>
      </w:r>
      <w:r w:rsidRPr="00537295">
        <w:rPr>
          <w:i/>
        </w:rPr>
        <w:t>Such a formal definition could easily be added if it is felt useful to do so</w:t>
      </w:r>
      <w:r>
        <w:rPr>
          <w:i/>
        </w:rPr>
        <w:t xml:space="preserve">.  </w:t>
      </w:r>
      <w:r w:rsidRPr="00537295">
        <w:rPr>
          <w:i/>
        </w:rPr>
        <w:t xml:space="preserve">Conceptually, a </w:t>
      </w:r>
      <w:r>
        <w:rPr>
          <w:i/>
        </w:rPr>
        <w:t>‘</w:t>
      </w:r>
      <w:r w:rsidRPr="00537295">
        <w:rPr>
          <w:b/>
        </w:rPr>
        <w:t>Proven Applicant</w:t>
      </w:r>
      <w:r w:rsidRPr="00413D5E">
        <w:t>’</w:t>
      </w:r>
      <w:r w:rsidRPr="00537295">
        <w:rPr>
          <w:i/>
        </w:rPr>
        <w:t xml:space="preserve"> could be a </w:t>
      </w:r>
      <w:r>
        <w:rPr>
          <w:i/>
        </w:rPr>
        <w:t>logical parcel to share aroun</w:t>
      </w:r>
      <w:r w:rsidRPr="00537295">
        <w:rPr>
          <w:i/>
        </w:rPr>
        <w:t>d until some</w:t>
      </w:r>
      <w:r>
        <w:rPr>
          <w:i/>
        </w:rPr>
        <w:t xml:space="preserve"> other entity</w:t>
      </w:r>
      <w:r w:rsidRPr="00537295">
        <w:rPr>
          <w:i/>
        </w:rPr>
        <w:t xml:space="preserve"> chooses to bind it t</w:t>
      </w:r>
      <w:r>
        <w:rPr>
          <w:i/>
        </w:rPr>
        <w:t>o a ‘something’, so long as the</w:t>
      </w:r>
      <w:r w:rsidRPr="00537295">
        <w:rPr>
          <w:i/>
        </w:rPr>
        <w:t xml:space="preserve"> proofing </w:t>
      </w:r>
      <w:r w:rsidRPr="00537295">
        <w:rPr>
          <w:b/>
        </w:rPr>
        <w:t>Cred</w:t>
      </w:r>
      <w:r>
        <w:rPr>
          <w:b/>
        </w:rPr>
        <w:t>ential</w:t>
      </w:r>
      <w:r w:rsidRPr="00537295">
        <w:rPr>
          <w:b/>
        </w:rPr>
        <w:t xml:space="preserve"> S</w:t>
      </w:r>
      <w:r>
        <w:rPr>
          <w:b/>
        </w:rPr>
        <w:t>er</w:t>
      </w:r>
      <w:r w:rsidRPr="00537295">
        <w:rPr>
          <w:b/>
        </w:rPr>
        <w:t>v</w:t>
      </w:r>
      <w:r>
        <w:rPr>
          <w:b/>
        </w:rPr>
        <w:t>i</w:t>
      </w:r>
      <w:r w:rsidRPr="00537295">
        <w:rPr>
          <w:b/>
        </w:rPr>
        <w:t>c</w:t>
      </w:r>
      <w:r>
        <w:rPr>
          <w:b/>
        </w:rPr>
        <w:t>e</w:t>
      </w:r>
      <w:r w:rsidRPr="00537295">
        <w:rPr>
          <w:i/>
        </w:rPr>
        <w:t xml:space="preserve"> </w:t>
      </w:r>
      <w:r>
        <w:rPr>
          <w:i/>
        </w:rPr>
        <w:t xml:space="preserve">can be authenticated as to establish the veracity of </w:t>
      </w:r>
      <w:r w:rsidRPr="00537295">
        <w:rPr>
          <w:i/>
        </w:rPr>
        <w:t xml:space="preserve">any such </w:t>
      </w:r>
      <w:r>
        <w:rPr>
          <w:i/>
        </w:rPr>
        <w:t>parcel</w:t>
      </w:r>
      <w:r w:rsidRPr="00537295">
        <w:rPr>
          <w:i/>
        </w:rPr>
        <w:t>.</w:t>
      </w:r>
    </w:p>
    <w:p w14:paraId="2C202085" w14:textId="168E6AED" w:rsidR="00383C47" w:rsidRDefault="00383C47" w:rsidP="00383C47">
      <w:pPr>
        <w:pStyle w:val="Heading2"/>
        <w:ind w:left="567" w:right="474" w:hanging="567"/>
      </w:pPr>
      <w:bookmarkStart w:id="126" w:name="_Ref48237332"/>
      <w:bookmarkStart w:id="127" w:name="_Toc48237385"/>
      <w:bookmarkStart w:id="128" w:name="_Ref809158"/>
      <w:bookmarkStart w:id="129" w:name="_Toc138167676"/>
      <w:r>
        <w:t>Subscriber</w:t>
      </w:r>
      <w:bookmarkEnd w:id="126"/>
      <w:bookmarkEnd w:id="127"/>
      <w:bookmarkEnd w:id="129"/>
    </w:p>
    <w:p w14:paraId="678C51AD" w14:textId="35840463" w:rsidR="00383C47" w:rsidRPr="00537295" w:rsidRDefault="00383C47" w:rsidP="00383C47">
      <w:pPr>
        <w:spacing w:after="180"/>
        <w:ind w:left="567" w:right="474"/>
        <w:rPr>
          <w:i/>
        </w:rPr>
      </w:pPr>
      <w:r>
        <w:t xml:space="preserve">a party that has entered into an agreement to use a </w:t>
      </w:r>
      <w:r w:rsidRPr="004959AC">
        <w:rPr>
          <w:b/>
        </w:rPr>
        <w:t>Credential Service</w:t>
      </w:r>
      <w:r>
        <w:t>.</w:t>
      </w:r>
      <w:r>
        <w:br/>
      </w:r>
      <w:r>
        <w:br/>
      </w:r>
      <w:r w:rsidRPr="00537295">
        <w:rPr>
          <w:i/>
        </w:rPr>
        <w:t xml:space="preserve">Note – </w:t>
      </w:r>
      <w:r>
        <w:rPr>
          <w:i/>
        </w:rPr>
        <w:t xml:space="preserve">a Subscriber might be an entity which seeks to have credentials issued for its members/employees, hence would </w:t>
      </w:r>
      <w:r w:rsidR="004959AC">
        <w:rPr>
          <w:i/>
        </w:rPr>
        <w:t>relate to many Subjects, but as a sole individual applying for a service the concepts of Subscriber and Subject could refer to the same entity</w:t>
      </w:r>
      <w:r w:rsidR="002D5C51">
        <w:rPr>
          <w:i/>
        </w:rPr>
        <w:t xml:space="preserve"> and thus be </w:t>
      </w:r>
      <w:r w:rsidR="00E13FEC">
        <w:rPr>
          <w:i/>
        </w:rPr>
        <w:t>synonymous</w:t>
      </w:r>
      <w:r w:rsidRPr="00537295">
        <w:rPr>
          <w:i/>
        </w:rPr>
        <w:t>.</w:t>
      </w:r>
    </w:p>
    <w:p w14:paraId="520BF279" w14:textId="77777777" w:rsidR="00F023DE" w:rsidRDefault="00F023DE" w:rsidP="00F023DE">
      <w:pPr>
        <w:pStyle w:val="Heading2"/>
        <w:ind w:left="567" w:right="474" w:hanging="567"/>
      </w:pPr>
      <w:bookmarkStart w:id="130" w:name="_Toc48237386"/>
      <w:bookmarkStart w:id="131" w:name="_Toc138167677"/>
      <w:r>
        <w:t>Claimant</w:t>
      </w:r>
      <w:bookmarkEnd w:id="128"/>
      <w:bookmarkEnd w:id="130"/>
      <w:bookmarkEnd w:id="131"/>
    </w:p>
    <w:p w14:paraId="2F61FFB9" w14:textId="77777777" w:rsidR="00F023DE" w:rsidRDefault="00F023DE" w:rsidP="00F023DE">
      <w:pPr>
        <w:spacing w:after="180"/>
        <w:ind w:left="567" w:right="474"/>
      </w:pPr>
      <w:r w:rsidRPr="003C7B2B">
        <w:t xml:space="preserve">an entity presenting a credential </w:t>
      </w:r>
      <w:r>
        <w:t xml:space="preserve">as the basis for proving itself to be the </w:t>
      </w:r>
      <w:r w:rsidRPr="00537295">
        <w:rPr>
          <w:b/>
        </w:rPr>
        <w:t>Subject</w:t>
      </w:r>
      <w:r>
        <w:t>.</w:t>
      </w:r>
    </w:p>
    <w:p w14:paraId="5D9C2808" w14:textId="77777777" w:rsidR="00F023DE" w:rsidRDefault="00F023DE" w:rsidP="00F023DE">
      <w:pPr>
        <w:pStyle w:val="Heading2"/>
        <w:ind w:left="567" w:right="474" w:hanging="567"/>
      </w:pPr>
      <w:bookmarkStart w:id="132" w:name="_Ref809166"/>
      <w:bookmarkStart w:id="133" w:name="_Toc48237387"/>
      <w:bookmarkStart w:id="134" w:name="_Toc138167678"/>
      <w:r>
        <w:t>Authentication</w:t>
      </w:r>
      <w:bookmarkEnd w:id="132"/>
      <w:bookmarkEnd w:id="133"/>
      <w:bookmarkEnd w:id="134"/>
    </w:p>
    <w:p w14:paraId="4AB8B437" w14:textId="24C20B19" w:rsidR="00F023DE" w:rsidRDefault="00F023DE" w:rsidP="00F023DE">
      <w:pPr>
        <w:spacing w:after="180"/>
        <w:ind w:left="567" w:right="474"/>
      </w:pPr>
      <w:r>
        <w:t xml:space="preserve">the function of confirming the legitimacy of a </w:t>
      </w:r>
      <w:r w:rsidRPr="00537295">
        <w:rPr>
          <w:b/>
        </w:rPr>
        <w:t>Claimant</w:t>
      </w:r>
      <w:r>
        <w:rPr>
          <w:b/>
        </w:rPr>
        <w:t xml:space="preserve"> </w:t>
      </w:r>
      <w:r w:rsidR="00981986">
        <w:t>[</w:t>
      </w:r>
      <w:r>
        <w:t xml:space="preserve">i.e., that the </w:t>
      </w:r>
      <w:r w:rsidRPr="00BF0908">
        <w:rPr>
          <w:b/>
        </w:rPr>
        <w:t>Claimant</w:t>
      </w:r>
      <w:r>
        <w:t xml:space="preserve"> is indeed the </w:t>
      </w:r>
      <w:r w:rsidRPr="00537295">
        <w:rPr>
          <w:b/>
        </w:rPr>
        <w:t>Subject</w:t>
      </w:r>
      <w:r>
        <w:t xml:space="preserve"> which it claims to be].</w:t>
      </w:r>
    </w:p>
    <w:p w14:paraId="2AE67EBE" w14:textId="77777777" w:rsidR="00F023DE" w:rsidRDefault="00F023DE" w:rsidP="00F023DE">
      <w:pPr>
        <w:pStyle w:val="Heading2"/>
        <w:ind w:left="567" w:right="474" w:hanging="567"/>
      </w:pPr>
      <w:bookmarkStart w:id="135" w:name="_Ref467678"/>
      <w:bookmarkStart w:id="136" w:name="_Toc48237388"/>
      <w:bookmarkStart w:id="137" w:name="_Toc138167679"/>
      <w:r w:rsidRPr="003C7B2B">
        <w:t>Relying Party</w:t>
      </w:r>
      <w:bookmarkEnd w:id="135"/>
      <w:bookmarkEnd w:id="136"/>
      <w:bookmarkEnd w:id="137"/>
    </w:p>
    <w:p w14:paraId="679913EA" w14:textId="06465B26" w:rsidR="00F023DE" w:rsidRPr="001047AA" w:rsidRDefault="00F023DE" w:rsidP="006C4E96">
      <w:pPr>
        <w:tabs>
          <w:tab w:val="left" w:pos="7938"/>
        </w:tabs>
        <w:spacing w:after="180"/>
        <w:ind w:left="567" w:right="474"/>
        <w:rPr>
          <w:i/>
        </w:rPr>
      </w:pPr>
      <w:r>
        <w:t xml:space="preserve">an entity which determines its actions based upon an </w:t>
      </w:r>
      <w:r>
        <w:rPr>
          <w:b/>
        </w:rPr>
        <w:t xml:space="preserve">Authentication </w:t>
      </w:r>
      <w:r w:rsidRPr="0039097C">
        <w:t>[</w:t>
      </w:r>
      <w:r>
        <w:t xml:space="preserve">regarding the </w:t>
      </w:r>
      <w:r w:rsidRPr="0039097C">
        <w:rPr>
          <w:b/>
        </w:rPr>
        <w:t>Subject</w:t>
      </w:r>
      <w:r>
        <w:t xml:space="preserve"> party or that party’s actions]</w:t>
      </w:r>
      <w:r>
        <w:rPr>
          <w:bCs/>
        </w:rPr>
        <w:t>.</w:t>
      </w:r>
      <w:r>
        <w:rPr>
          <w:bCs/>
        </w:rPr>
        <w:br/>
      </w:r>
      <w:r w:rsidR="008F541B">
        <w:rPr>
          <w:bCs/>
        </w:rPr>
        <w:t>Abbreviation:</w:t>
      </w:r>
      <w:r>
        <w:rPr>
          <w:bCs/>
        </w:rPr>
        <w:t xml:space="preserve"> </w:t>
      </w:r>
      <w:r>
        <w:rPr>
          <w:b/>
          <w:bCs/>
        </w:rPr>
        <w:t>RP</w:t>
      </w:r>
      <w:r>
        <w:br/>
      </w:r>
      <w:r>
        <w:br/>
      </w:r>
      <w:r w:rsidRPr="001047AA">
        <w:rPr>
          <w:i/>
        </w:rPr>
        <w:t xml:space="preserve">Note – this is deliberately a very broad definition under which a </w:t>
      </w:r>
      <w:r w:rsidRPr="00DF1F52">
        <w:rPr>
          <w:b/>
          <w:i/>
        </w:rPr>
        <w:t>Relying Party</w:t>
      </w:r>
      <w:r w:rsidRPr="00D74AA9">
        <w:rPr>
          <w:i/>
        </w:rPr>
        <w:t xml:space="preserve"> </w:t>
      </w:r>
      <w:r w:rsidRPr="001047AA">
        <w:rPr>
          <w:i/>
        </w:rPr>
        <w:t>could be considered to be, e.g.:</w:t>
      </w:r>
      <w:r w:rsidRPr="001047AA">
        <w:rPr>
          <w:i/>
        </w:rPr>
        <w:br/>
      </w:r>
      <w:proofErr w:type="spellStart"/>
      <w:r w:rsidRPr="001047AA">
        <w:rPr>
          <w:i/>
        </w:rPr>
        <w:t>i</w:t>
      </w:r>
      <w:proofErr w:type="spellEnd"/>
      <w:r w:rsidRPr="001047AA">
        <w:rPr>
          <w:i/>
        </w:rPr>
        <w:t>)</w:t>
      </w:r>
      <w:r>
        <w:rPr>
          <w:i/>
        </w:rPr>
        <w:t xml:space="preserve"> </w:t>
      </w:r>
      <w:r w:rsidRPr="001047AA">
        <w:rPr>
          <w:i/>
        </w:rPr>
        <w:t xml:space="preserve">a regulatory body which sees no need to exercise its regulatory powers so long </w:t>
      </w:r>
      <w:r>
        <w:rPr>
          <w:i/>
        </w:rPr>
        <w:t>as the assurances are provided;</w:t>
      </w:r>
      <w:r w:rsidRPr="001047AA">
        <w:rPr>
          <w:i/>
        </w:rPr>
        <w:br/>
        <w:t>ii)</w:t>
      </w:r>
      <w:r>
        <w:rPr>
          <w:i/>
        </w:rPr>
        <w:t xml:space="preserve"> </w:t>
      </w:r>
      <w:r w:rsidRPr="001047AA">
        <w:rPr>
          <w:i/>
        </w:rPr>
        <w:t xml:space="preserve">a </w:t>
      </w:r>
      <w:r w:rsidRPr="00D752F7">
        <w:rPr>
          <w:b/>
          <w:i/>
        </w:rPr>
        <w:t>Credential</w:t>
      </w:r>
      <w:r w:rsidRPr="00D752F7">
        <w:rPr>
          <w:b/>
        </w:rPr>
        <w:t xml:space="preserve"> </w:t>
      </w:r>
      <w:r w:rsidRPr="00D752F7">
        <w:rPr>
          <w:b/>
          <w:i/>
        </w:rPr>
        <w:t xml:space="preserve">Service Provider </w:t>
      </w:r>
      <w:r w:rsidRPr="001047AA">
        <w:rPr>
          <w:i/>
        </w:rPr>
        <w:t xml:space="preserve">wishing to secure the services of an </w:t>
      </w:r>
      <w:r w:rsidRPr="008B2943">
        <w:rPr>
          <w:b/>
          <w:i/>
        </w:rPr>
        <w:t>Accredited Assessor</w:t>
      </w:r>
      <w:r w:rsidRPr="001047AA">
        <w:rPr>
          <w:i/>
        </w:rPr>
        <w:t>;</w:t>
      </w:r>
      <w:r w:rsidRPr="001047AA">
        <w:rPr>
          <w:i/>
        </w:rPr>
        <w:br/>
        <w:t>iii)</w:t>
      </w:r>
      <w:r>
        <w:rPr>
          <w:i/>
        </w:rPr>
        <w:t xml:space="preserve"> </w:t>
      </w:r>
      <w:r w:rsidRPr="001047AA">
        <w:rPr>
          <w:i/>
        </w:rPr>
        <w:t xml:space="preserve">a consumer of </w:t>
      </w:r>
      <w:r>
        <w:t xml:space="preserve">an </w:t>
      </w:r>
      <w:r w:rsidRPr="008B2943">
        <w:rPr>
          <w:b/>
          <w:i/>
        </w:rPr>
        <w:t>Approved Service</w:t>
      </w:r>
      <w:r>
        <w:rPr>
          <w:i/>
        </w:rPr>
        <w:t xml:space="preserve"> (which could be another </w:t>
      </w:r>
      <w:r w:rsidRPr="00052632">
        <w:rPr>
          <w:b/>
          <w:i/>
        </w:rPr>
        <w:t xml:space="preserve">Credential Service Provider </w:t>
      </w:r>
      <w:r>
        <w:rPr>
          <w:i/>
        </w:rPr>
        <w:t xml:space="preserve">if a </w:t>
      </w:r>
      <w:r w:rsidR="00502377">
        <w:rPr>
          <w:i/>
        </w:rPr>
        <w:t xml:space="preserve">component </w:t>
      </w:r>
      <w:r>
        <w:rPr>
          <w:i/>
        </w:rPr>
        <w:lastRenderedPageBreak/>
        <w:t>service is under consideration)</w:t>
      </w:r>
      <w:r w:rsidRPr="001047AA">
        <w:rPr>
          <w:i/>
        </w:rPr>
        <w:t xml:space="preserve"> which wishes to be confident that the provider of </w:t>
      </w:r>
      <w:r>
        <w:rPr>
          <w:i/>
        </w:rPr>
        <w:t>the service</w:t>
      </w:r>
      <w:r w:rsidRPr="001047AA">
        <w:rPr>
          <w:i/>
        </w:rPr>
        <w:t xml:space="preserve"> has been subjected to an independent assessment process against defined criteria.</w:t>
      </w:r>
      <w:r w:rsidRPr="001047AA">
        <w:rPr>
          <w:i/>
        </w:rPr>
        <w:br/>
      </w:r>
      <w:r w:rsidRPr="001047AA">
        <w:rPr>
          <w:i/>
        </w:rPr>
        <w:br/>
        <w:t xml:space="preserve">Other forms of </w:t>
      </w:r>
      <w:r w:rsidRPr="00BB1C09">
        <w:rPr>
          <w:b/>
          <w:i/>
        </w:rPr>
        <w:t xml:space="preserve">Relying Parties </w:t>
      </w:r>
      <w:r w:rsidRPr="001047AA">
        <w:rPr>
          <w:i/>
        </w:rPr>
        <w:t>can probably be described but hopefully the point is made.</w:t>
      </w:r>
    </w:p>
    <w:p w14:paraId="769DF07D" w14:textId="77777777" w:rsidR="00F023DE" w:rsidRPr="00AF3AD9" w:rsidRDefault="00F023DE" w:rsidP="00F023DE">
      <w:pPr>
        <w:pStyle w:val="Heading2"/>
        <w:ind w:left="567" w:right="474" w:hanging="567"/>
      </w:pPr>
      <w:bookmarkStart w:id="138" w:name="_Ref888175"/>
      <w:bookmarkStart w:id="139" w:name="_Toc48237389"/>
      <w:bookmarkStart w:id="140" w:name="_Toc138167680"/>
      <w:r w:rsidRPr="00AF3AD9">
        <w:t>End User</w:t>
      </w:r>
      <w:bookmarkEnd w:id="138"/>
      <w:bookmarkEnd w:id="139"/>
      <w:bookmarkEnd w:id="140"/>
    </w:p>
    <w:p w14:paraId="241FEE9D" w14:textId="77777777" w:rsidR="00F023DE" w:rsidRDefault="00F023DE" w:rsidP="00F023DE">
      <w:pPr>
        <w:spacing w:after="180"/>
        <w:ind w:left="567" w:right="474"/>
      </w:pPr>
      <w:r>
        <w:t xml:space="preserve">a </w:t>
      </w:r>
      <w:proofErr w:type="gramStart"/>
      <w:r>
        <w:t>general purpose</w:t>
      </w:r>
      <w:proofErr w:type="gramEnd"/>
      <w:r>
        <w:t xml:space="preserve"> term for an entity which may require a credential to be bound to it or which may already have a credential bound to it and which is expected to participate in some form of transaction with a </w:t>
      </w:r>
      <w:r w:rsidRPr="0059794B">
        <w:rPr>
          <w:b/>
        </w:rPr>
        <w:t>Relying Party</w:t>
      </w:r>
      <w:r>
        <w:t xml:space="preserve"> or with a </w:t>
      </w:r>
      <w:r w:rsidRPr="0059794B">
        <w:rPr>
          <w:b/>
        </w:rPr>
        <w:t>Credential Service Provider</w:t>
      </w:r>
      <w:r>
        <w:t>, without defining any particular status to the entity.</w:t>
      </w:r>
    </w:p>
    <w:p w14:paraId="160ED59F" w14:textId="6579575C" w:rsidR="004B3637" w:rsidRDefault="004B3637" w:rsidP="00DF1F52">
      <w:pPr>
        <w:pStyle w:val="Heading2"/>
        <w:rPr>
          <w:bdr w:val="none" w:sz="0" w:space="0" w:color="auto" w:frame="1"/>
        </w:rPr>
      </w:pPr>
      <w:bookmarkStart w:id="141" w:name="_Ref42289443"/>
      <w:bookmarkStart w:id="142" w:name="_Toc48237390"/>
      <w:bookmarkStart w:id="143" w:name="_Toc138167681"/>
      <w:r>
        <w:rPr>
          <w:bdr w:val="none" w:sz="0" w:space="0" w:color="auto" w:frame="1"/>
        </w:rPr>
        <w:t>Privacy Risk Assessment</w:t>
      </w:r>
      <w:bookmarkEnd w:id="141"/>
      <w:bookmarkEnd w:id="142"/>
      <w:bookmarkEnd w:id="143"/>
    </w:p>
    <w:p w14:paraId="13BF3936" w14:textId="212D6955" w:rsidR="004B3637" w:rsidRPr="001D6CE5" w:rsidRDefault="004B3637" w:rsidP="00DF1F52">
      <w:pPr>
        <w:spacing w:after="240"/>
        <w:ind w:left="567"/>
        <w:rPr>
          <w:rFonts w:ascii="Calibri" w:hAnsi="Calibri" w:cs="Calibri"/>
          <w:bdr w:val="none" w:sz="0" w:space="0" w:color="auto" w:frame="1"/>
        </w:rPr>
      </w:pPr>
      <w:r w:rsidRPr="001D6CE5">
        <w:rPr>
          <w:rFonts w:ascii="Calibri" w:hAnsi="Calibri" w:cs="Calibri"/>
          <w:bdr w:val="none" w:sz="0" w:space="0" w:color="auto" w:frame="1"/>
        </w:rPr>
        <w:t>an assessment of the current and projected risks to an individual’s privacy associated with the collecting, storing, processing and disclosing of information related to the individual.</w:t>
      </w:r>
    </w:p>
    <w:p w14:paraId="52BF259B" w14:textId="77777777" w:rsidR="004B3637" w:rsidRDefault="004B3637" w:rsidP="00DF1F52">
      <w:pPr>
        <w:pStyle w:val="Heading2"/>
        <w:rPr>
          <w:bdr w:val="none" w:sz="0" w:space="0" w:color="auto" w:frame="1"/>
        </w:rPr>
      </w:pPr>
      <w:bookmarkStart w:id="144" w:name="_Ref42289472"/>
      <w:bookmarkStart w:id="145" w:name="_Toc48237391"/>
      <w:bookmarkStart w:id="146" w:name="_Toc138167682"/>
      <w:r>
        <w:rPr>
          <w:bdr w:val="none" w:sz="0" w:space="0" w:color="auto" w:frame="1"/>
        </w:rPr>
        <w:t>Proxy</w:t>
      </w:r>
      <w:bookmarkEnd w:id="144"/>
      <w:bookmarkEnd w:id="145"/>
      <w:bookmarkEnd w:id="146"/>
    </w:p>
    <w:p w14:paraId="4436A6DF" w14:textId="7EB47BE6" w:rsidR="004B3637" w:rsidRPr="001D6CE5" w:rsidRDefault="004B3637" w:rsidP="00DF1F52">
      <w:pPr>
        <w:spacing w:before="100" w:beforeAutospacing="1" w:after="100" w:afterAutospacing="1"/>
        <w:ind w:left="567"/>
        <w:rPr>
          <w:rFonts w:ascii="Calibri" w:hAnsi="Calibri" w:cs="Calibri"/>
          <w:bdr w:val="none" w:sz="0" w:space="0" w:color="auto" w:frame="1"/>
        </w:rPr>
      </w:pPr>
      <w:r w:rsidRPr="001D6CE5">
        <w:rPr>
          <w:rFonts w:ascii="Calibri" w:hAnsi="Calibri" w:cs="Calibri"/>
        </w:rPr>
        <w:t xml:space="preserve">a service which is established to receive authentication requests and transfer them to the destination authentication service (which may be represented by another </w:t>
      </w:r>
      <w:r w:rsidRPr="001D6CE5">
        <w:rPr>
          <w:rFonts w:ascii="Calibri" w:hAnsi="Calibri" w:cs="Calibri"/>
          <w:b/>
          <w:bCs/>
        </w:rPr>
        <w:t>Proxy</w:t>
      </w:r>
      <w:r w:rsidRPr="001D6CE5">
        <w:rPr>
          <w:rFonts w:ascii="Calibri" w:hAnsi="Calibri" w:cs="Calibri"/>
        </w:rPr>
        <w:t xml:space="preserve">) and to receive assertions for transference to the intended recipient RP (which may be represented by another </w:t>
      </w:r>
      <w:r w:rsidRPr="001D6CE5">
        <w:rPr>
          <w:rFonts w:ascii="Calibri" w:hAnsi="Calibri" w:cs="Calibri"/>
          <w:b/>
          <w:bCs/>
        </w:rPr>
        <w:t>Proxy</w:t>
      </w:r>
      <w:r w:rsidRPr="001D6CE5">
        <w:rPr>
          <w:rFonts w:ascii="Calibri" w:hAnsi="Calibri" w:cs="Calibri"/>
        </w:rPr>
        <w:t>).</w:t>
      </w:r>
      <w:r w:rsidRPr="001D6CE5">
        <w:rPr>
          <w:rFonts w:ascii="Calibri" w:hAnsi="Calibri" w:cs="Calibri"/>
        </w:rPr>
        <w:br/>
        <w:t xml:space="preserve">Syn. </w:t>
      </w:r>
      <w:r w:rsidRPr="001D6CE5">
        <w:rPr>
          <w:rFonts w:ascii="Calibri" w:hAnsi="Calibri" w:cs="Calibri"/>
          <w:b/>
          <w:bCs/>
        </w:rPr>
        <w:t>Broker</w:t>
      </w:r>
      <w:r w:rsidRPr="001D6CE5">
        <w:rPr>
          <w:rFonts w:ascii="Calibri" w:hAnsi="Calibri" w:cs="Calibri"/>
        </w:rPr>
        <w:t>.</w:t>
      </w:r>
      <w:r w:rsidRPr="001D6CE5">
        <w:rPr>
          <w:rFonts w:ascii="Calibri" w:hAnsi="Calibri" w:cs="Calibri"/>
          <w:bdr w:val="none" w:sz="0" w:space="0" w:color="auto" w:frame="1"/>
        </w:rPr>
        <w:t xml:space="preserve"> </w:t>
      </w:r>
    </w:p>
    <w:p w14:paraId="790A7D26" w14:textId="77777777" w:rsidR="004B3637" w:rsidRDefault="004B3637" w:rsidP="00DF1F52">
      <w:pPr>
        <w:pStyle w:val="Heading2"/>
        <w:rPr>
          <w:bdr w:val="none" w:sz="0" w:space="0" w:color="auto" w:frame="1"/>
        </w:rPr>
      </w:pPr>
      <w:bookmarkStart w:id="147" w:name="_Ref42289479"/>
      <w:bookmarkStart w:id="148" w:name="_Toc48237392"/>
      <w:bookmarkStart w:id="149" w:name="_Toc138167683"/>
      <w:r>
        <w:rPr>
          <w:bdr w:val="none" w:sz="0" w:space="0" w:color="auto" w:frame="1"/>
        </w:rPr>
        <w:t>Broker</w:t>
      </w:r>
      <w:bookmarkEnd w:id="147"/>
      <w:bookmarkEnd w:id="148"/>
      <w:bookmarkEnd w:id="149"/>
    </w:p>
    <w:p w14:paraId="7FAC8762" w14:textId="1B700623" w:rsidR="004B3637" w:rsidRPr="001D6CE5" w:rsidRDefault="004B3637" w:rsidP="00DF1F52">
      <w:pPr>
        <w:spacing w:before="100" w:beforeAutospacing="1" w:after="100" w:afterAutospacing="1"/>
        <w:ind w:left="567"/>
        <w:rPr>
          <w:rFonts w:ascii="Calibri" w:hAnsi="Calibri" w:cs="Calibri"/>
          <w:bdr w:val="none" w:sz="0" w:space="0" w:color="auto" w:frame="1"/>
        </w:rPr>
      </w:pPr>
      <w:r w:rsidRPr="001D6CE5">
        <w:rPr>
          <w:rFonts w:ascii="Calibri" w:hAnsi="Calibri" w:cs="Calibri"/>
          <w:bdr w:val="none" w:sz="0" w:space="0" w:color="auto" w:frame="1"/>
        </w:rPr>
        <w:t xml:space="preserve">Syn. </w:t>
      </w:r>
      <w:r w:rsidRPr="001D6CE5">
        <w:rPr>
          <w:rFonts w:ascii="Calibri" w:hAnsi="Calibri" w:cs="Calibri"/>
          <w:b/>
          <w:bCs/>
          <w:bdr w:val="none" w:sz="0" w:space="0" w:color="auto" w:frame="1"/>
        </w:rPr>
        <w:t>Proxy</w:t>
      </w:r>
      <w:r w:rsidRPr="001D6CE5">
        <w:rPr>
          <w:rFonts w:ascii="Calibri" w:hAnsi="Calibri" w:cs="Calibri"/>
          <w:bdr w:val="none" w:sz="0" w:space="0" w:color="auto" w:frame="1"/>
        </w:rPr>
        <w:t>.</w:t>
      </w:r>
    </w:p>
    <w:p w14:paraId="1BB09092" w14:textId="7BE1717A" w:rsidR="004B3637" w:rsidRPr="00F5337D" w:rsidRDefault="004B3637" w:rsidP="00DF1F52">
      <w:pPr>
        <w:pStyle w:val="Heading2"/>
      </w:pPr>
      <w:bookmarkStart w:id="150" w:name="_Ref42289493"/>
      <w:bookmarkStart w:id="151" w:name="_Toc48237393"/>
      <w:bookmarkStart w:id="152" w:name="_Toc138167684"/>
      <w:r w:rsidRPr="00F5337D">
        <w:t>Federation</w:t>
      </w:r>
      <w:bookmarkEnd w:id="150"/>
      <w:bookmarkEnd w:id="151"/>
      <w:bookmarkEnd w:id="152"/>
    </w:p>
    <w:p w14:paraId="18D2BAA8" w14:textId="03133D5E" w:rsidR="004B3637" w:rsidRPr="001D6CE5" w:rsidRDefault="004B3637" w:rsidP="00DF1F52">
      <w:pPr>
        <w:spacing w:after="240"/>
        <w:ind w:left="567"/>
        <w:rPr>
          <w:rFonts w:ascii="Calibri" w:hAnsi="Calibri" w:cs="Calibri"/>
          <w:bdr w:val="none" w:sz="0" w:space="0" w:color="auto" w:frame="1"/>
        </w:rPr>
      </w:pPr>
      <w:r w:rsidRPr="001D6CE5">
        <w:rPr>
          <w:rFonts w:ascii="Calibri" w:hAnsi="Calibri" w:cs="Calibri"/>
        </w:rPr>
        <w:t xml:space="preserve">at least one CSP </w:t>
      </w:r>
      <w:r w:rsidRPr="001D6CE5">
        <w:rPr>
          <w:rFonts w:ascii="Calibri" w:hAnsi="Calibri" w:cs="Calibri"/>
          <w:iCs/>
        </w:rPr>
        <w:t>whose service includes at least the provision of authentication functions</w:t>
      </w:r>
      <w:r w:rsidRPr="001D6CE5">
        <w:rPr>
          <w:rFonts w:ascii="Calibri" w:hAnsi="Calibri" w:cs="Calibri"/>
        </w:rPr>
        <w:t xml:space="preserve"> and at least one RP plus any number of additional CSPs, </w:t>
      </w:r>
      <w:r w:rsidR="00E14C32" w:rsidRPr="001D6CE5">
        <w:rPr>
          <w:rFonts w:ascii="Calibri" w:hAnsi="Calibri" w:cs="Calibri"/>
        </w:rPr>
        <w:t xml:space="preserve">RPs and </w:t>
      </w:r>
      <w:r w:rsidRPr="001D6CE5">
        <w:rPr>
          <w:rFonts w:ascii="Calibri" w:hAnsi="Calibri" w:cs="Calibri"/>
        </w:rPr>
        <w:t>Proxies</w:t>
      </w:r>
      <w:r w:rsidR="00E14C32" w:rsidRPr="001D6CE5">
        <w:rPr>
          <w:rFonts w:ascii="Calibri" w:hAnsi="Calibri" w:cs="Calibri"/>
        </w:rPr>
        <w:t xml:space="preserve"> that wish to </w:t>
      </w:r>
      <w:r w:rsidRPr="001D6CE5">
        <w:rPr>
          <w:rFonts w:ascii="Calibri" w:hAnsi="Calibri" w:cs="Calibri"/>
        </w:rPr>
        <w:t>exchange authentication and attribute information.</w:t>
      </w:r>
    </w:p>
    <w:p w14:paraId="38A1CAD5" w14:textId="77777777" w:rsidR="004B3637" w:rsidRPr="00F5337D" w:rsidRDefault="004B3637" w:rsidP="00DF1F52">
      <w:pPr>
        <w:pStyle w:val="Heading2"/>
        <w:rPr>
          <w:bdr w:val="none" w:sz="0" w:space="0" w:color="auto" w:frame="1"/>
        </w:rPr>
      </w:pPr>
      <w:bookmarkStart w:id="153" w:name="_Ref42289498"/>
      <w:bookmarkStart w:id="154" w:name="_Toc48237394"/>
      <w:bookmarkStart w:id="155" w:name="_Toc138167685"/>
      <w:r w:rsidRPr="00F5337D">
        <w:rPr>
          <w:bdr w:val="none" w:sz="0" w:space="0" w:color="auto" w:frame="1"/>
        </w:rPr>
        <w:t>Federation Agreement</w:t>
      </w:r>
      <w:bookmarkEnd w:id="153"/>
      <w:bookmarkEnd w:id="154"/>
      <w:bookmarkEnd w:id="155"/>
    </w:p>
    <w:p w14:paraId="674F82D7" w14:textId="3A5616F9" w:rsidR="004B3637" w:rsidRPr="00F5337D" w:rsidRDefault="003437F3" w:rsidP="00E14C32">
      <w:pPr>
        <w:ind w:left="567"/>
        <w:rPr>
          <w:rFonts w:ascii="Calibri" w:hAnsi="Calibri" w:cs="Calibri"/>
          <w:color w:val="00194C"/>
          <w:bdr w:val="none" w:sz="0" w:space="0" w:color="auto" w:frame="1"/>
        </w:rPr>
      </w:pPr>
      <w:r w:rsidRPr="00F5337D">
        <w:t xml:space="preserve">documented provisions </w:t>
      </w:r>
      <w:r w:rsidR="00E14C32" w:rsidRPr="00F5337D">
        <w:t>against</w:t>
      </w:r>
      <w:r w:rsidRPr="00F5337D">
        <w:t xml:space="preserve"> which participants within a </w:t>
      </w:r>
      <w:r w:rsidRPr="00DF1F52">
        <w:rPr>
          <w:b/>
        </w:rPr>
        <w:t>Federation</w:t>
      </w:r>
      <w:r w:rsidRPr="00F5337D">
        <w:t xml:space="preserve"> have agreed to operate</w:t>
      </w:r>
      <w:r w:rsidR="004B3637" w:rsidRPr="00F5337D">
        <w:rPr>
          <w:rFonts w:ascii="Calibri" w:hAnsi="Calibri" w:cs="Calibri"/>
          <w:color w:val="00194C"/>
        </w:rPr>
        <w:t>.</w:t>
      </w:r>
    </w:p>
    <w:p w14:paraId="34E25343" w14:textId="77777777" w:rsidR="004B3637" w:rsidRPr="00F5337D" w:rsidRDefault="004B3637" w:rsidP="00DF1F52">
      <w:pPr>
        <w:pStyle w:val="Heading2"/>
        <w:rPr>
          <w:bdr w:val="none" w:sz="0" w:space="0" w:color="auto" w:frame="1"/>
        </w:rPr>
      </w:pPr>
      <w:bookmarkStart w:id="156" w:name="_Ref42289503"/>
      <w:bookmarkStart w:id="157" w:name="_Toc48237395"/>
      <w:bookmarkStart w:id="158" w:name="_Toc138167686"/>
      <w:r w:rsidRPr="00F5337D">
        <w:rPr>
          <w:bdr w:val="none" w:sz="0" w:space="0" w:color="auto" w:frame="1"/>
        </w:rPr>
        <w:t>Federation Authority</w:t>
      </w:r>
      <w:bookmarkEnd w:id="156"/>
      <w:bookmarkEnd w:id="157"/>
      <w:bookmarkEnd w:id="158"/>
    </w:p>
    <w:p w14:paraId="79ACC2DF" w14:textId="75FF27B0" w:rsidR="004B3637" w:rsidRPr="001D6CE5" w:rsidRDefault="00E14C32" w:rsidP="00DF1F52">
      <w:pPr>
        <w:ind w:left="567"/>
      </w:pPr>
      <w:r w:rsidRPr="00DF1F52">
        <w:rPr>
          <w:rStyle w:val="s1"/>
          <w:szCs w:val="26"/>
        </w:rPr>
        <w:t xml:space="preserve">an entity responsible for establishing, maintaining and administering (including maintaining administrative records) the provisions of a </w:t>
      </w:r>
      <w:r w:rsidRPr="00DF1F52">
        <w:rPr>
          <w:rStyle w:val="s2"/>
          <w:b/>
          <w:bCs/>
          <w:szCs w:val="26"/>
        </w:rPr>
        <w:t>Federation Agreement</w:t>
      </w:r>
      <w:r>
        <w:rPr>
          <w:rStyle w:val="s2"/>
          <w:bCs/>
          <w:szCs w:val="26"/>
        </w:rPr>
        <w:t>.</w:t>
      </w:r>
      <w:r>
        <w:rPr>
          <w:rStyle w:val="s2"/>
          <w:bCs/>
          <w:szCs w:val="26"/>
        </w:rPr>
        <w:br/>
      </w:r>
      <w:r>
        <w:rPr>
          <w:rStyle w:val="s2"/>
          <w:bCs/>
          <w:szCs w:val="26"/>
        </w:rPr>
        <w:br/>
      </w:r>
      <w:r w:rsidRPr="001D6CE5">
        <w:rPr>
          <w:rFonts w:ascii="Calibri" w:hAnsi="Calibri" w:cs="Calibri"/>
          <w:i/>
          <w:iCs/>
          <w:bdr w:val="none" w:sz="0" w:space="0" w:color="auto" w:frame="1"/>
        </w:rPr>
        <w:t xml:space="preserve">Note – this definition does not imply that a </w:t>
      </w:r>
      <w:r w:rsidRPr="001D6CE5">
        <w:rPr>
          <w:rFonts w:ascii="Calibri" w:hAnsi="Calibri" w:cs="Calibri"/>
          <w:b/>
          <w:bCs/>
          <w:i/>
          <w:iCs/>
          <w:bdr w:val="none" w:sz="0" w:space="0" w:color="auto" w:frame="1"/>
        </w:rPr>
        <w:t>Federation Agreement</w:t>
      </w:r>
      <w:r w:rsidRPr="001D6CE5">
        <w:rPr>
          <w:rFonts w:ascii="Calibri" w:hAnsi="Calibri" w:cs="Calibri"/>
          <w:i/>
          <w:iCs/>
          <w:bdr w:val="none" w:sz="0" w:space="0" w:color="auto" w:frame="1"/>
        </w:rPr>
        <w:t xml:space="preserve"> must be under the governance of a </w:t>
      </w:r>
      <w:r w:rsidRPr="001D6CE5">
        <w:rPr>
          <w:rFonts w:ascii="Calibri" w:hAnsi="Calibri" w:cs="Calibri"/>
          <w:b/>
          <w:bCs/>
          <w:i/>
          <w:iCs/>
          <w:bdr w:val="none" w:sz="0" w:space="0" w:color="auto" w:frame="1"/>
        </w:rPr>
        <w:t>Federation Authority</w:t>
      </w:r>
      <w:r w:rsidR="006C4E96" w:rsidRPr="001D6CE5">
        <w:rPr>
          <w:rFonts w:ascii="Calibri" w:hAnsi="Calibri" w:cs="Calibri"/>
          <w:i/>
          <w:iCs/>
          <w:bdr w:val="none" w:sz="0" w:space="0" w:color="auto" w:frame="1"/>
        </w:rPr>
        <w:t xml:space="preserve">, only that it </w:t>
      </w:r>
      <w:r w:rsidR="006C4E96" w:rsidRPr="001D6CE5">
        <w:rPr>
          <w:rFonts w:ascii="Calibri" w:hAnsi="Calibri" w:cs="Calibri"/>
          <w:i/>
          <w:iCs/>
          <w:u w:val="single"/>
          <w:bdr w:val="none" w:sz="0" w:space="0" w:color="auto" w:frame="1"/>
        </w:rPr>
        <w:t>could</w:t>
      </w:r>
      <w:r w:rsidR="006C4E96" w:rsidRPr="001D6CE5">
        <w:rPr>
          <w:rFonts w:ascii="Calibri" w:hAnsi="Calibri" w:cs="Calibri"/>
          <w:i/>
          <w:iCs/>
          <w:bdr w:val="none" w:sz="0" w:space="0" w:color="auto" w:frame="1"/>
        </w:rPr>
        <w:t xml:space="preserve"> be.</w:t>
      </w:r>
      <w:r w:rsidRPr="001D6CE5">
        <w:rPr>
          <w:rFonts w:ascii="Calibri" w:hAnsi="Calibri" w:cs="Calibri"/>
          <w:i/>
          <w:iCs/>
          <w:bdr w:val="none" w:sz="0" w:space="0" w:color="auto" w:frame="1"/>
        </w:rPr>
        <w:t xml:space="preserve">  Such an agreement may be collectively prepared and implemented by a number of parties without a </w:t>
      </w:r>
      <w:r w:rsidRPr="001D6CE5">
        <w:rPr>
          <w:rFonts w:ascii="Calibri" w:hAnsi="Calibri" w:cs="Calibri"/>
          <w:b/>
          <w:i/>
          <w:iCs/>
          <w:bdr w:val="none" w:sz="0" w:space="0" w:color="auto" w:frame="1"/>
        </w:rPr>
        <w:t>Federation Authority</w:t>
      </w:r>
      <w:r w:rsidRPr="001D6CE5">
        <w:rPr>
          <w:rFonts w:ascii="Calibri" w:hAnsi="Calibri" w:cs="Calibri"/>
          <w:i/>
          <w:iCs/>
          <w:bdr w:val="none" w:sz="0" w:space="0" w:color="auto" w:frame="1"/>
        </w:rPr>
        <w:t xml:space="preserve"> </w:t>
      </w:r>
      <w:r w:rsidRPr="001D6CE5">
        <w:rPr>
          <w:rFonts w:ascii="Calibri" w:hAnsi="Calibri" w:cs="Calibri"/>
          <w:bdr w:val="none" w:sz="0" w:space="0" w:color="auto" w:frame="1"/>
        </w:rPr>
        <w:t>per se</w:t>
      </w:r>
      <w:r w:rsidRPr="001D6CE5">
        <w:rPr>
          <w:rFonts w:ascii="Calibri" w:hAnsi="Calibri" w:cs="Calibri"/>
          <w:i/>
          <w:iCs/>
          <w:bdr w:val="none" w:sz="0" w:space="0" w:color="auto" w:frame="1"/>
        </w:rPr>
        <w:t xml:space="preserve"> being established.</w:t>
      </w:r>
    </w:p>
    <w:p w14:paraId="7811B29B" w14:textId="77777777" w:rsidR="00F023DE" w:rsidRPr="00062C32" w:rsidRDefault="00F023DE" w:rsidP="00F023DE">
      <w:pPr>
        <w:pStyle w:val="Heading2"/>
        <w:ind w:left="567" w:right="474" w:hanging="567"/>
      </w:pPr>
      <w:bookmarkStart w:id="159" w:name="_Ref7127252"/>
      <w:bookmarkStart w:id="160" w:name="_Toc48237396"/>
      <w:bookmarkStart w:id="161" w:name="_Toc138167687"/>
      <w:r w:rsidRPr="00681552">
        <w:lastRenderedPageBreak/>
        <w:t>Trust Status List</w:t>
      </w:r>
      <w:bookmarkEnd w:id="159"/>
      <w:bookmarkEnd w:id="160"/>
      <w:bookmarkEnd w:id="161"/>
    </w:p>
    <w:p w14:paraId="59FDDFA4" w14:textId="7355C356" w:rsidR="00F023DE" w:rsidRDefault="00F023DE" w:rsidP="00F023DE">
      <w:pPr>
        <w:spacing w:after="180"/>
        <w:ind w:left="567" w:right="474"/>
      </w:pPr>
      <w:r>
        <w:t xml:space="preserve">a published listing of all services </w:t>
      </w:r>
      <w:r w:rsidRPr="00F94156">
        <w:rPr>
          <w:b/>
        </w:rPr>
        <w:t>Approved</w:t>
      </w:r>
      <w:r>
        <w:t xml:space="preserve"> and all assessors </w:t>
      </w:r>
      <w:r w:rsidRPr="00F94156">
        <w:rPr>
          <w:b/>
        </w:rPr>
        <w:t>Accredited</w:t>
      </w:r>
      <w:r>
        <w:t xml:space="preserve"> under the auspices of the </w:t>
      </w:r>
      <w:r w:rsidR="008227C7">
        <w:rPr>
          <w:b/>
        </w:rPr>
        <w:t>Kantara Identity Assurance Framework</w:t>
      </w:r>
      <w:r>
        <w:t>, and their respective statuses and validity</w:t>
      </w:r>
      <w:r w:rsidRPr="003A0CDA">
        <w:t>.</w:t>
      </w:r>
    </w:p>
    <w:p w14:paraId="605EDCEF" w14:textId="16802925" w:rsidR="002D5C51" w:rsidRPr="002D5C51" w:rsidRDefault="002D5C51" w:rsidP="00F023DE">
      <w:pPr>
        <w:spacing w:after="180"/>
        <w:ind w:left="567" w:right="474"/>
      </w:pPr>
      <w:r w:rsidRPr="002D5C51">
        <w:rPr>
          <w:i/>
        </w:rPr>
        <w:t xml:space="preserve">Note – syn.  Trusted List – see </w:t>
      </w:r>
      <w:r w:rsidRPr="00E13FEC">
        <w:rPr>
          <w:bCs/>
          <w:i/>
          <w:iCs/>
        </w:rPr>
        <w:t>ETSI TS 119 612 v2.1.1 (2015-07)</w:t>
      </w:r>
      <w:r>
        <w:rPr>
          <w:bCs/>
          <w:i/>
          <w:iCs/>
        </w:rPr>
        <w:t>, §</w:t>
      </w:r>
      <w:r>
        <w:rPr>
          <w:bCs/>
          <w:i/>
          <w:iCs/>
        </w:rPr>
        <w:fldChar w:fldCharType="begin"/>
      </w:r>
      <w:r>
        <w:rPr>
          <w:bCs/>
          <w:i/>
          <w:iCs/>
        </w:rPr>
        <w:instrText xml:space="preserve"> REF _Ref135403437 \r \h </w:instrText>
      </w:r>
      <w:r>
        <w:rPr>
          <w:bCs/>
          <w:i/>
          <w:iCs/>
        </w:rPr>
      </w:r>
      <w:r>
        <w:rPr>
          <w:bCs/>
          <w:i/>
          <w:iCs/>
        </w:rPr>
        <w:fldChar w:fldCharType="separate"/>
      </w:r>
      <w:r>
        <w:rPr>
          <w:bCs/>
          <w:i/>
          <w:iCs/>
        </w:rPr>
        <w:t>10</w:t>
      </w:r>
      <w:r>
        <w:rPr>
          <w:bCs/>
          <w:i/>
          <w:iCs/>
        </w:rPr>
        <w:fldChar w:fldCharType="end"/>
      </w:r>
      <w:r w:rsidRPr="002D5C51">
        <w:t xml:space="preserve"> </w:t>
      </w:r>
    </w:p>
    <w:p w14:paraId="48021941" w14:textId="2A4BA886" w:rsidR="00CA1111" w:rsidRPr="001A522A" w:rsidRDefault="00CA1111" w:rsidP="002544DA">
      <w:pPr>
        <w:pStyle w:val="Heading1"/>
      </w:pPr>
      <w:bookmarkStart w:id="162" w:name="_Toc48237397"/>
      <w:bookmarkStart w:id="163" w:name="_Toc138167688"/>
      <w:r>
        <w:t xml:space="preserve">OVERVIEW OF THE </w:t>
      </w:r>
      <w:r w:rsidR="000F5907">
        <w:t>K</w:t>
      </w:r>
      <w:r w:rsidR="008227C7">
        <w:t>IAF</w:t>
      </w:r>
      <w:bookmarkEnd w:id="162"/>
      <w:bookmarkEnd w:id="163"/>
    </w:p>
    <w:p w14:paraId="138FA26A" w14:textId="4104A2B9" w:rsidR="00CA1111" w:rsidRDefault="00CA1111" w:rsidP="00CA1111">
      <w:pPr>
        <w:spacing w:after="180"/>
        <w:rPr>
          <w:rFonts w:cstheme="minorHAnsi"/>
        </w:rPr>
      </w:pPr>
      <w:r w:rsidRPr="00F943BB">
        <w:rPr>
          <w:rFonts w:cstheme="minorHAnsi"/>
        </w:rPr>
        <w:t xml:space="preserve">The primary </w:t>
      </w:r>
      <w:r>
        <w:rPr>
          <w:rFonts w:cstheme="minorHAnsi"/>
        </w:rPr>
        <w:t>objective</w:t>
      </w:r>
      <w:r w:rsidRPr="00F943BB">
        <w:rPr>
          <w:rFonts w:cstheme="minorHAnsi"/>
        </w:rPr>
        <w:t xml:space="preserve"> of the </w:t>
      </w:r>
      <w:r w:rsidR="008227C7">
        <w:rPr>
          <w:rFonts w:cstheme="minorHAnsi"/>
          <w:b/>
        </w:rPr>
        <w:t>KIAF</w:t>
      </w:r>
      <w:r w:rsidRPr="00F943BB">
        <w:rPr>
          <w:rFonts w:cstheme="minorHAnsi"/>
        </w:rPr>
        <w:t xml:space="preserve"> is to provide </w:t>
      </w:r>
      <w:r w:rsidRPr="00F943BB">
        <w:rPr>
          <w:rFonts w:cstheme="minorHAnsi"/>
          <w:b/>
        </w:rPr>
        <w:t>Assurance</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_Ref467620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3.24</w:t>
      </w:r>
      <w:r w:rsidRPr="00782496">
        <w:rPr>
          <w:rFonts w:cstheme="minorHAnsi"/>
          <w:color w:val="0000FF"/>
          <w:u w:val="single"/>
        </w:rPr>
        <w:fldChar w:fldCharType="end"/>
      </w:r>
      <w:r w:rsidRPr="00CA5AB1">
        <w:rPr>
          <w:rFonts w:cstheme="minorHAnsi"/>
        </w:rPr>
        <w:t xml:space="preserve">] </w:t>
      </w:r>
      <w:r w:rsidRPr="00F943BB">
        <w:rPr>
          <w:rFonts w:cstheme="minorHAnsi"/>
        </w:rPr>
        <w:t>to a range of parties who have an interest</w:t>
      </w:r>
      <w:r>
        <w:rPr>
          <w:rFonts w:cstheme="minorHAnsi"/>
        </w:rPr>
        <w:t xml:space="preserve"> in</w:t>
      </w:r>
      <w:r w:rsidR="00077133">
        <w:rPr>
          <w:rFonts w:cstheme="minorHAnsi"/>
        </w:rPr>
        <w:t>,</w:t>
      </w:r>
      <w:r>
        <w:rPr>
          <w:rFonts w:cstheme="minorHAnsi"/>
        </w:rPr>
        <w:t xml:space="preserve"> and reliance upon</w:t>
      </w:r>
      <w:r w:rsidR="00976A95">
        <w:rPr>
          <w:rFonts w:cstheme="minorHAnsi"/>
        </w:rPr>
        <w:t>,</w:t>
      </w:r>
      <w:r w:rsidRPr="00F943BB">
        <w:rPr>
          <w:rFonts w:cstheme="minorHAnsi"/>
        </w:rPr>
        <w:t xml:space="preserve"> the </w:t>
      </w:r>
      <w:r>
        <w:rPr>
          <w:rFonts w:cstheme="minorHAnsi"/>
        </w:rPr>
        <w:t xml:space="preserve">degree of </w:t>
      </w:r>
      <w:r w:rsidR="00F03B40">
        <w:rPr>
          <w:rFonts w:cstheme="minorHAnsi"/>
        </w:rPr>
        <w:t>rigor</w:t>
      </w:r>
      <w:r>
        <w:rPr>
          <w:rFonts w:cstheme="minorHAnsi"/>
        </w:rPr>
        <w:t xml:space="preserve"> applied to the management, operation and </w:t>
      </w:r>
      <w:r w:rsidRPr="00F943BB">
        <w:rPr>
          <w:rFonts w:cstheme="minorHAnsi"/>
        </w:rPr>
        <w:t xml:space="preserve">provisioning of electronic </w:t>
      </w:r>
      <w:r w:rsidR="00FB1E9D" w:rsidRPr="00F943BB">
        <w:rPr>
          <w:rFonts w:cstheme="minorHAnsi"/>
          <w:b/>
        </w:rPr>
        <w:t>Credential Services</w:t>
      </w:r>
      <w:r w:rsidR="00FB1E9D">
        <w:rPr>
          <w:rFonts w:cstheme="minorHAnsi"/>
        </w:rPr>
        <w:t xml:space="preserve"> [</w:t>
      </w:r>
      <w:r w:rsidR="00FB1E9D">
        <w:rPr>
          <w:rFonts w:cstheme="minorHAnsi"/>
        </w:rPr>
        <w:fldChar w:fldCharType="begin"/>
      </w:r>
      <w:r w:rsidR="00FB1E9D">
        <w:rPr>
          <w:rFonts w:cstheme="minorHAnsi"/>
        </w:rPr>
        <w:instrText xml:space="preserve"> REF _Ref45832566 \r \h </w:instrText>
      </w:r>
      <w:r w:rsidR="00FB1E9D">
        <w:rPr>
          <w:rFonts w:cstheme="minorHAnsi"/>
        </w:rPr>
      </w:r>
      <w:r w:rsidR="00FB1E9D">
        <w:rPr>
          <w:rFonts w:cstheme="minorHAnsi"/>
        </w:rPr>
        <w:fldChar w:fldCharType="separate"/>
      </w:r>
      <w:r w:rsidR="00734E09">
        <w:rPr>
          <w:rFonts w:cstheme="minorHAnsi"/>
        </w:rPr>
        <w:t>3.6</w:t>
      </w:r>
      <w:r w:rsidR="00FB1E9D">
        <w:rPr>
          <w:rFonts w:cstheme="minorHAnsi"/>
        </w:rPr>
        <w:fldChar w:fldCharType="end"/>
      </w:r>
      <w:r w:rsidR="00FB1E9D">
        <w:rPr>
          <w:rFonts w:cstheme="minorHAnsi"/>
        </w:rPr>
        <w:t xml:space="preserve">].  Such services can be generally grouped into being either </w:t>
      </w:r>
      <w:r w:rsidRPr="00136227">
        <w:rPr>
          <w:rFonts w:cstheme="minorHAnsi"/>
          <w:b/>
        </w:rPr>
        <w:t>Identity Proofing</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_Ref467644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3.1</w:t>
      </w:r>
      <w:r w:rsidRPr="00782496">
        <w:rPr>
          <w:rFonts w:cstheme="minorHAnsi"/>
          <w:color w:val="0000FF"/>
          <w:u w:val="single"/>
        </w:rPr>
        <w:fldChar w:fldCharType="end"/>
      </w:r>
      <w:r w:rsidRPr="00CA5AB1">
        <w:rPr>
          <w:rFonts w:cstheme="minorHAnsi"/>
        </w:rPr>
        <w:t xml:space="preserve">] </w:t>
      </w:r>
      <w:r w:rsidR="00FB1E9D">
        <w:rPr>
          <w:rFonts w:cstheme="minorHAnsi"/>
        </w:rPr>
        <w:t>or</w:t>
      </w:r>
      <w:r w:rsidR="00FB1E9D" w:rsidRPr="00F943BB">
        <w:rPr>
          <w:rFonts w:cstheme="minorHAnsi"/>
        </w:rPr>
        <w:t xml:space="preserve"> </w:t>
      </w:r>
      <w:r w:rsidRPr="00136227">
        <w:rPr>
          <w:rFonts w:cstheme="minorHAnsi"/>
          <w:b/>
        </w:rPr>
        <w:t>Credential Management</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_Ref467658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3.3</w:t>
      </w:r>
      <w:r w:rsidRPr="00782496">
        <w:rPr>
          <w:rFonts w:cstheme="minorHAnsi"/>
          <w:color w:val="0000FF"/>
          <w:u w:val="single"/>
        </w:rPr>
        <w:fldChar w:fldCharType="end"/>
      </w:r>
      <w:r w:rsidRPr="00CA5AB1">
        <w:rPr>
          <w:rFonts w:cstheme="minorHAnsi"/>
        </w:rPr>
        <w:t xml:space="preserve">] </w:t>
      </w:r>
      <w:r w:rsidRPr="00F943BB">
        <w:rPr>
          <w:rFonts w:cstheme="minorHAnsi"/>
        </w:rPr>
        <w:t xml:space="preserve">services, </w:t>
      </w:r>
      <w:r w:rsidR="00CD2949">
        <w:rPr>
          <w:rFonts w:cstheme="minorHAnsi"/>
        </w:rPr>
        <w:t xml:space="preserve">operated </w:t>
      </w:r>
      <w:r>
        <w:rPr>
          <w:rFonts w:cstheme="minorHAnsi"/>
        </w:rPr>
        <w:t xml:space="preserve">as </w:t>
      </w:r>
      <w:r w:rsidRPr="00F943BB">
        <w:rPr>
          <w:rFonts w:cstheme="minorHAnsi"/>
        </w:rPr>
        <w:t>either in-house or out-sourced capabilities.</w:t>
      </w:r>
      <w:r w:rsidR="00FB1E9D">
        <w:rPr>
          <w:rFonts w:cstheme="minorHAnsi"/>
        </w:rPr>
        <w:t xml:space="preserve">  </w:t>
      </w:r>
      <w:r w:rsidR="00FB1E9D" w:rsidRPr="004959AC">
        <w:rPr>
          <w:rFonts w:cstheme="minorHAnsi"/>
          <w:b/>
        </w:rPr>
        <w:t>Identity Proofing</w:t>
      </w:r>
      <w:r w:rsidR="00FB1E9D">
        <w:rPr>
          <w:rFonts w:cstheme="minorHAnsi"/>
        </w:rPr>
        <w:t xml:space="preserve"> covers the functions necessary to establish the veracity of the claims of an </w:t>
      </w:r>
      <w:r w:rsidR="00FB1E9D" w:rsidRPr="004959AC">
        <w:rPr>
          <w:rFonts w:cstheme="minorHAnsi"/>
          <w:b/>
        </w:rPr>
        <w:t>Applicant</w:t>
      </w:r>
      <w:r w:rsidR="00FB1E9D">
        <w:rPr>
          <w:rFonts w:cstheme="minorHAnsi"/>
        </w:rPr>
        <w:t xml:space="preserve"> [</w:t>
      </w:r>
      <w:r w:rsidR="00DF522F">
        <w:rPr>
          <w:rFonts w:cstheme="minorHAnsi"/>
        </w:rPr>
        <w:fldChar w:fldCharType="begin"/>
      </w:r>
      <w:r w:rsidR="00DF522F">
        <w:rPr>
          <w:rFonts w:cstheme="minorHAnsi"/>
        </w:rPr>
        <w:instrText xml:space="preserve"> REF _Ref809139 \r \h </w:instrText>
      </w:r>
      <w:r w:rsidR="00DF522F">
        <w:rPr>
          <w:rFonts w:cstheme="minorHAnsi"/>
        </w:rPr>
      </w:r>
      <w:r w:rsidR="00DF522F">
        <w:rPr>
          <w:rFonts w:cstheme="minorHAnsi"/>
        </w:rPr>
        <w:fldChar w:fldCharType="separate"/>
      </w:r>
      <w:r w:rsidR="00734E09">
        <w:rPr>
          <w:rFonts w:cstheme="minorHAnsi"/>
        </w:rPr>
        <w:t>3.29</w:t>
      </w:r>
      <w:r w:rsidR="00DF522F">
        <w:rPr>
          <w:rFonts w:cstheme="minorHAnsi"/>
        </w:rPr>
        <w:fldChar w:fldCharType="end"/>
      </w:r>
      <w:r w:rsidR="00FB1E9D">
        <w:rPr>
          <w:rFonts w:cstheme="minorHAnsi"/>
        </w:rPr>
        <w:t xml:space="preserve">] and </w:t>
      </w:r>
      <w:r w:rsidR="00FB1E9D" w:rsidRPr="004959AC">
        <w:rPr>
          <w:rFonts w:cstheme="minorHAnsi"/>
          <w:b/>
        </w:rPr>
        <w:t>Credential Management</w:t>
      </w:r>
      <w:r w:rsidR="00FB1E9D">
        <w:rPr>
          <w:rFonts w:cstheme="minorHAnsi"/>
        </w:rPr>
        <w:t xml:space="preserve"> addresses the creation and binding of a credential to the proofed </w:t>
      </w:r>
      <w:r w:rsidR="00FB1E9D">
        <w:rPr>
          <w:rFonts w:cstheme="minorHAnsi"/>
          <w:b/>
        </w:rPr>
        <w:t>Applicant</w:t>
      </w:r>
      <w:r w:rsidR="00FB1E9D">
        <w:rPr>
          <w:rFonts w:cstheme="minorHAnsi"/>
        </w:rPr>
        <w:t xml:space="preserve">, the authentication of claims of being the </w:t>
      </w:r>
      <w:r w:rsidR="00FB1E9D" w:rsidRPr="004959AC">
        <w:rPr>
          <w:rFonts w:cstheme="minorHAnsi"/>
          <w:b/>
        </w:rPr>
        <w:t>Subject</w:t>
      </w:r>
      <w:r w:rsidR="00FB1E9D">
        <w:rPr>
          <w:rFonts w:cstheme="minorHAnsi"/>
        </w:rPr>
        <w:t xml:space="preserve"> </w:t>
      </w:r>
      <w:r w:rsidR="00DF522F">
        <w:rPr>
          <w:rFonts w:cstheme="minorHAnsi"/>
        </w:rPr>
        <w:t>[</w:t>
      </w:r>
      <w:r w:rsidR="00DF522F">
        <w:rPr>
          <w:rFonts w:cstheme="minorHAnsi"/>
        </w:rPr>
        <w:fldChar w:fldCharType="begin"/>
      </w:r>
      <w:r w:rsidR="00DF522F">
        <w:rPr>
          <w:rFonts w:cstheme="minorHAnsi"/>
        </w:rPr>
        <w:instrText xml:space="preserve"> REF _Ref809154 \r \h </w:instrText>
      </w:r>
      <w:r w:rsidR="00DF522F">
        <w:rPr>
          <w:rFonts w:cstheme="minorHAnsi"/>
        </w:rPr>
      </w:r>
      <w:r w:rsidR="00DF522F">
        <w:rPr>
          <w:rFonts w:cstheme="minorHAnsi"/>
        </w:rPr>
        <w:fldChar w:fldCharType="separate"/>
      </w:r>
      <w:r w:rsidR="00734E09">
        <w:rPr>
          <w:rFonts w:cstheme="minorHAnsi"/>
        </w:rPr>
        <w:t>3.30</w:t>
      </w:r>
      <w:r w:rsidR="00DF522F">
        <w:rPr>
          <w:rFonts w:cstheme="minorHAnsi"/>
        </w:rPr>
        <w:fldChar w:fldCharType="end"/>
      </w:r>
      <w:r w:rsidR="00DF522F">
        <w:rPr>
          <w:rFonts w:cstheme="minorHAnsi"/>
        </w:rPr>
        <w:t xml:space="preserve">] </w:t>
      </w:r>
      <w:r w:rsidR="00FB1E9D">
        <w:rPr>
          <w:rFonts w:cstheme="minorHAnsi"/>
        </w:rPr>
        <w:t xml:space="preserve">identified by the credential, the storage and protection of the credential, the required publication of information concerning the credential, and the termination or </w:t>
      </w:r>
      <w:r w:rsidR="00FB1E9D" w:rsidRPr="004959AC">
        <w:rPr>
          <w:rFonts w:cstheme="minorHAnsi"/>
        </w:rPr>
        <w:t xml:space="preserve">destruction of the credential’s validity at the end of its defined life or earlier according to circumstances.  The scope of the </w:t>
      </w:r>
      <w:r w:rsidR="00FB1E9D" w:rsidRPr="004959AC">
        <w:rPr>
          <w:rFonts w:cstheme="minorHAnsi"/>
          <w:b/>
        </w:rPr>
        <w:t>KIAF</w:t>
      </w:r>
      <w:r w:rsidR="00FB1E9D" w:rsidRPr="004959AC">
        <w:rPr>
          <w:rFonts w:cstheme="minorHAnsi"/>
        </w:rPr>
        <w:t xml:space="preserve"> is bounded by these functions and </w:t>
      </w:r>
      <w:r w:rsidR="00792384" w:rsidRPr="004959AC">
        <w:t xml:space="preserve">the </w:t>
      </w:r>
      <w:r w:rsidR="00792384" w:rsidRPr="004959AC">
        <w:rPr>
          <w:b/>
          <w:bCs/>
        </w:rPr>
        <w:t>KIAF</w:t>
      </w:r>
      <w:r w:rsidR="00792384" w:rsidRPr="004959AC">
        <w:t xml:space="preserve"> does not address events which take place once an authentication assertion has been provided to and accepted by a </w:t>
      </w:r>
      <w:r w:rsidR="00792384" w:rsidRPr="004959AC">
        <w:rPr>
          <w:b/>
          <w:bCs/>
        </w:rPr>
        <w:t>Relying Party</w:t>
      </w:r>
      <w:r w:rsidR="00792384" w:rsidRPr="004959AC">
        <w:rPr>
          <w:rFonts w:cstheme="minorHAnsi"/>
        </w:rPr>
        <w:t xml:space="preserve"> </w:t>
      </w:r>
      <w:r w:rsidR="00DF522F" w:rsidRPr="004959AC">
        <w:rPr>
          <w:rFonts w:cstheme="minorHAnsi"/>
        </w:rPr>
        <w:t>[</w:t>
      </w:r>
      <w:r w:rsidR="00DF522F" w:rsidRPr="004959AC">
        <w:rPr>
          <w:rFonts w:cstheme="minorHAnsi"/>
        </w:rPr>
        <w:fldChar w:fldCharType="begin"/>
      </w:r>
      <w:r w:rsidR="00DF522F" w:rsidRPr="004959AC">
        <w:rPr>
          <w:rFonts w:cstheme="minorHAnsi"/>
        </w:rPr>
        <w:instrText xml:space="preserve"> REF _Ref467678 \r \h </w:instrText>
      </w:r>
      <w:r w:rsidR="00DF522F" w:rsidRPr="004959AC">
        <w:rPr>
          <w:rFonts w:cstheme="minorHAnsi"/>
        </w:rPr>
      </w:r>
      <w:r w:rsidR="00DF522F" w:rsidRPr="004959AC">
        <w:rPr>
          <w:rFonts w:cstheme="minorHAnsi"/>
        </w:rPr>
        <w:fldChar w:fldCharType="separate"/>
      </w:r>
      <w:r w:rsidR="00734E09">
        <w:rPr>
          <w:rFonts w:cstheme="minorHAnsi"/>
        </w:rPr>
        <w:t>3.34</w:t>
      </w:r>
      <w:r w:rsidR="00DF522F" w:rsidRPr="004959AC">
        <w:rPr>
          <w:rFonts w:cstheme="minorHAnsi"/>
        </w:rPr>
        <w:fldChar w:fldCharType="end"/>
      </w:r>
      <w:r w:rsidR="00DF522F" w:rsidRPr="004959AC">
        <w:rPr>
          <w:rFonts w:cstheme="minorHAnsi"/>
        </w:rPr>
        <w:t>].</w:t>
      </w:r>
      <w:r w:rsidR="004959AC" w:rsidRPr="004959AC">
        <w:rPr>
          <w:rFonts w:cstheme="minorHAnsi"/>
        </w:rPr>
        <w:t xml:space="preserve">  In addition, the </w:t>
      </w:r>
      <w:r w:rsidR="004959AC" w:rsidRPr="004959AC">
        <w:rPr>
          <w:rFonts w:cstheme="minorHAnsi"/>
          <w:b/>
        </w:rPr>
        <w:t>SACs</w:t>
      </w:r>
      <w:r w:rsidR="004959AC" w:rsidRPr="004959AC">
        <w:rPr>
          <w:rFonts w:cstheme="minorHAnsi"/>
        </w:rPr>
        <w:t xml:space="preserve"> supported at the time of this</w:t>
      </w:r>
      <w:r w:rsidR="004959AC">
        <w:rPr>
          <w:rFonts w:cstheme="minorHAnsi"/>
        </w:rPr>
        <w:t xml:space="preserve"> document’s release address only humans as </w:t>
      </w:r>
      <w:r w:rsidR="004959AC" w:rsidRPr="004959AC">
        <w:rPr>
          <w:rFonts w:cstheme="minorHAnsi"/>
          <w:b/>
        </w:rPr>
        <w:t>Subjects</w:t>
      </w:r>
      <w:r w:rsidR="004959AC">
        <w:rPr>
          <w:rFonts w:cstheme="minorHAnsi"/>
        </w:rPr>
        <w:t>.</w:t>
      </w:r>
    </w:p>
    <w:p w14:paraId="08568125" w14:textId="55065517" w:rsidR="00CA1111" w:rsidRDefault="00CA1111" w:rsidP="00CA1111">
      <w:pPr>
        <w:spacing w:after="180"/>
        <w:rPr>
          <w:rFonts w:cstheme="minorHAnsi"/>
        </w:rPr>
      </w:pPr>
      <w:r>
        <w:rPr>
          <w:rFonts w:cstheme="minorHAnsi"/>
        </w:rPr>
        <w:t xml:space="preserve">Through its </w:t>
      </w:r>
      <w:r w:rsidR="008227C7">
        <w:rPr>
          <w:rFonts w:cstheme="minorHAnsi"/>
          <w:b/>
        </w:rPr>
        <w:t>KIAF</w:t>
      </w:r>
      <w:r>
        <w:rPr>
          <w:rFonts w:cstheme="minorHAnsi"/>
          <w:b/>
        </w:rPr>
        <w:t>,</w:t>
      </w:r>
      <w:r>
        <w:rPr>
          <w:rFonts w:cstheme="minorHAnsi"/>
        </w:rPr>
        <w:t xml:space="preserve"> Kantara Initiative </w:t>
      </w:r>
      <w:r w:rsidRPr="00F943BB">
        <w:rPr>
          <w:rFonts w:cstheme="minorHAnsi"/>
        </w:rPr>
        <w:t>grant</w:t>
      </w:r>
      <w:r>
        <w:rPr>
          <w:rFonts w:cstheme="minorHAnsi"/>
        </w:rPr>
        <w:t>s</w:t>
      </w:r>
      <w:r w:rsidRPr="00F943BB">
        <w:rPr>
          <w:rFonts w:cstheme="minorHAnsi"/>
        </w:rPr>
        <w:t xml:space="preserve"> </w:t>
      </w:r>
      <w:r w:rsidRPr="00F943BB">
        <w:rPr>
          <w:rFonts w:cstheme="minorHAnsi"/>
          <w:b/>
        </w:rPr>
        <w:t>Approval</w:t>
      </w:r>
      <w:r w:rsidRPr="00F943BB">
        <w:rPr>
          <w:rFonts w:cstheme="minorHAnsi"/>
        </w:rPr>
        <w:t xml:space="preserve"> </w:t>
      </w:r>
      <w:r w:rsidR="00D436EE">
        <w:rPr>
          <w:rFonts w:cstheme="minorHAnsi"/>
        </w:rPr>
        <w:t>[</w:t>
      </w:r>
      <w:r w:rsidR="00D436EE" w:rsidRPr="009E763A">
        <w:rPr>
          <w:color w:val="0000FF"/>
          <w:u w:val="single"/>
        </w:rPr>
        <w:fldChar w:fldCharType="begin"/>
      </w:r>
      <w:r w:rsidR="00D436EE" w:rsidRPr="009E763A">
        <w:rPr>
          <w:color w:val="0000FF"/>
          <w:u w:val="single"/>
        </w:rPr>
        <w:instrText xml:space="preserve"> REF _Ref467717 \r \h </w:instrText>
      </w:r>
      <w:r w:rsidR="00D436EE" w:rsidRPr="009E763A">
        <w:rPr>
          <w:color w:val="0000FF"/>
          <w:u w:val="single"/>
        </w:rPr>
      </w:r>
      <w:r w:rsidR="00D436EE" w:rsidRPr="009E763A">
        <w:rPr>
          <w:color w:val="0000FF"/>
          <w:u w:val="single"/>
        </w:rPr>
        <w:fldChar w:fldCharType="separate"/>
      </w:r>
      <w:r w:rsidR="00734E09">
        <w:rPr>
          <w:color w:val="0000FF"/>
          <w:u w:val="single"/>
        </w:rPr>
        <w:t>3.8</w:t>
      </w:r>
      <w:r w:rsidR="00D436EE" w:rsidRPr="009E763A">
        <w:rPr>
          <w:color w:val="0000FF"/>
          <w:u w:val="single"/>
        </w:rPr>
        <w:fldChar w:fldCharType="end"/>
      </w:r>
      <w:r w:rsidR="00D436EE">
        <w:rPr>
          <w:rFonts w:cstheme="minorHAnsi"/>
        </w:rPr>
        <w:t xml:space="preserve">] </w:t>
      </w:r>
      <w:r w:rsidRPr="00F943BB">
        <w:rPr>
          <w:rFonts w:cstheme="minorHAnsi"/>
        </w:rPr>
        <w:t xml:space="preserve">for </w:t>
      </w:r>
      <w:r w:rsidRPr="00F943BB">
        <w:rPr>
          <w:rFonts w:cstheme="minorHAnsi"/>
          <w:b/>
        </w:rPr>
        <w:t>Credential Services</w:t>
      </w:r>
      <w:r>
        <w:rPr>
          <w:rFonts w:cstheme="minorHAnsi"/>
        </w:rPr>
        <w:t xml:space="preserve"> </w:t>
      </w:r>
      <w:r w:rsidRPr="00F943BB">
        <w:rPr>
          <w:rFonts w:cstheme="minorHAnsi"/>
        </w:rPr>
        <w:t xml:space="preserve">and </w:t>
      </w:r>
      <w:r w:rsidRPr="00F943BB">
        <w:rPr>
          <w:rFonts w:cstheme="minorHAnsi"/>
          <w:b/>
        </w:rPr>
        <w:t>Accreditation</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_Ref467840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3.18</w:t>
      </w:r>
      <w:r w:rsidRPr="00782496">
        <w:rPr>
          <w:rFonts w:cstheme="minorHAnsi"/>
          <w:color w:val="0000FF"/>
          <w:u w:val="single"/>
        </w:rPr>
        <w:fldChar w:fldCharType="end"/>
      </w:r>
      <w:r w:rsidRPr="00CA5AB1">
        <w:rPr>
          <w:rFonts w:cstheme="minorHAnsi"/>
        </w:rPr>
        <w:t>]</w:t>
      </w:r>
      <w:r w:rsidRPr="00F943BB">
        <w:rPr>
          <w:rFonts w:cstheme="minorHAnsi"/>
        </w:rPr>
        <w:t xml:space="preserve"> </w:t>
      </w:r>
      <w:r>
        <w:rPr>
          <w:rFonts w:cstheme="minorHAnsi"/>
        </w:rPr>
        <w:t>to</w:t>
      </w:r>
      <w:r w:rsidRPr="00F943BB">
        <w:rPr>
          <w:rFonts w:cstheme="minorHAnsi"/>
        </w:rPr>
        <w:t xml:space="preserve"> </w:t>
      </w:r>
      <w:r w:rsidRPr="00F943BB">
        <w:rPr>
          <w:rFonts w:cstheme="minorHAnsi"/>
          <w:b/>
        </w:rPr>
        <w:t>Assessors</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_Ref467833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3.17</w:t>
      </w:r>
      <w:r w:rsidRPr="00782496">
        <w:rPr>
          <w:rFonts w:cstheme="minorHAnsi"/>
          <w:color w:val="0000FF"/>
          <w:u w:val="single"/>
        </w:rPr>
        <w:fldChar w:fldCharType="end"/>
      </w:r>
      <w:r w:rsidRPr="00CA5AB1">
        <w:rPr>
          <w:rFonts w:cstheme="minorHAnsi"/>
        </w:rPr>
        <w:t>]</w:t>
      </w:r>
      <w:r w:rsidR="00383C47">
        <w:rPr>
          <w:rFonts w:cstheme="minorHAnsi"/>
        </w:rPr>
        <w:t>,</w:t>
      </w:r>
      <w:r w:rsidRPr="00F943BB">
        <w:rPr>
          <w:rFonts w:cstheme="minorHAnsi"/>
        </w:rPr>
        <w:t xml:space="preserve"> wh</w:t>
      </w:r>
      <w:r>
        <w:rPr>
          <w:rFonts w:cstheme="minorHAnsi"/>
        </w:rPr>
        <w:t xml:space="preserve">ich meet the </w:t>
      </w:r>
      <w:r w:rsidR="008227C7">
        <w:rPr>
          <w:rFonts w:cstheme="minorHAnsi"/>
          <w:b/>
        </w:rPr>
        <w:t>KIAF</w:t>
      </w:r>
      <w:r>
        <w:rPr>
          <w:rFonts w:cstheme="minorHAnsi"/>
        </w:rPr>
        <w:t>’s requirements</w:t>
      </w:r>
      <w:r w:rsidRPr="00F943BB">
        <w:rPr>
          <w:rFonts w:cstheme="minorHAnsi"/>
        </w:rPr>
        <w:t>.</w:t>
      </w:r>
    </w:p>
    <w:p w14:paraId="79A52A9A" w14:textId="51258495" w:rsidR="00CA1111" w:rsidRDefault="00CA1111" w:rsidP="00CA1111">
      <w:pPr>
        <w:spacing w:after="180"/>
        <w:rPr>
          <w:rFonts w:cstheme="minorHAnsi"/>
        </w:rPr>
      </w:pPr>
      <w:r>
        <w:rPr>
          <w:rFonts w:cstheme="minorHAnsi"/>
        </w:rPr>
        <w:t>The princip</w:t>
      </w:r>
      <w:r w:rsidR="0056435F">
        <w:rPr>
          <w:rFonts w:cstheme="minorHAnsi"/>
        </w:rPr>
        <w:t>a</w:t>
      </w:r>
      <w:r>
        <w:rPr>
          <w:rFonts w:cstheme="minorHAnsi"/>
        </w:rPr>
        <w:t>l interested parties are organizations which need to have confidence in the asserted identity of persons and other entities with which they interact in their day-to-day operations</w:t>
      </w:r>
      <w:r w:rsidR="00055311">
        <w:rPr>
          <w:rFonts w:cstheme="minorHAnsi"/>
        </w:rPr>
        <w:t xml:space="preserve">.  </w:t>
      </w:r>
      <w:r w:rsidR="00DD73B3">
        <w:rPr>
          <w:rFonts w:cstheme="minorHAnsi"/>
        </w:rPr>
        <w:t>These interested parties are</w:t>
      </w:r>
      <w:r w:rsidR="00161442">
        <w:rPr>
          <w:rFonts w:cstheme="minorHAnsi"/>
        </w:rPr>
        <w:t xml:space="preserve"> </w:t>
      </w:r>
      <w:r>
        <w:rPr>
          <w:rFonts w:cstheme="minorHAnsi"/>
        </w:rPr>
        <w:t xml:space="preserve">generally </w:t>
      </w:r>
      <w:r w:rsidR="00DD73B3">
        <w:rPr>
          <w:rFonts w:cstheme="minorHAnsi"/>
        </w:rPr>
        <w:t xml:space="preserve">known </w:t>
      </w:r>
      <w:r>
        <w:rPr>
          <w:rFonts w:cstheme="minorHAnsi"/>
        </w:rPr>
        <w:t xml:space="preserve">as </w:t>
      </w:r>
      <w:r w:rsidRPr="0039097C">
        <w:rPr>
          <w:rFonts w:cstheme="minorHAnsi"/>
          <w:b/>
        </w:rPr>
        <w:t>Relying Parties</w:t>
      </w:r>
      <w:r w:rsidR="00EA55F0">
        <w:rPr>
          <w:rFonts w:cstheme="minorHAnsi"/>
          <w:b/>
        </w:rPr>
        <w:t xml:space="preserve"> (RPs)</w:t>
      </w:r>
      <w:r w:rsidR="00055311">
        <w:rPr>
          <w:rFonts w:cstheme="minorHAnsi"/>
        </w:rPr>
        <w:t xml:space="preserve">.  </w:t>
      </w:r>
      <w:r>
        <w:rPr>
          <w:rFonts w:cstheme="minorHAnsi"/>
        </w:rPr>
        <w:t xml:space="preserve">By accepting credentials and </w:t>
      </w:r>
      <w:r w:rsidR="002860D2">
        <w:rPr>
          <w:rFonts w:cstheme="minorHAnsi"/>
          <w:b/>
        </w:rPr>
        <w:t>A</w:t>
      </w:r>
      <w:r w:rsidRPr="005A7B74">
        <w:rPr>
          <w:rFonts w:cstheme="minorHAnsi"/>
          <w:b/>
        </w:rPr>
        <w:t>uthentication</w:t>
      </w:r>
      <w:r>
        <w:rPr>
          <w:rFonts w:cstheme="minorHAnsi"/>
        </w:rPr>
        <w:t xml:space="preserve">s </w:t>
      </w:r>
      <w:r w:rsidR="002860D2">
        <w:rPr>
          <w:rFonts w:cstheme="minorHAnsi"/>
        </w:rPr>
        <w:t>[</w:t>
      </w:r>
      <w:r w:rsidR="002860D2" w:rsidRPr="009E763A">
        <w:rPr>
          <w:color w:val="0000FF"/>
          <w:u w:val="single"/>
        </w:rPr>
        <w:fldChar w:fldCharType="begin"/>
      </w:r>
      <w:r w:rsidR="002860D2" w:rsidRPr="009E763A">
        <w:rPr>
          <w:color w:val="0000FF"/>
          <w:u w:val="single"/>
        </w:rPr>
        <w:instrText xml:space="preserve"> REF _Ref809166 \r \h </w:instrText>
      </w:r>
      <w:r w:rsidR="002860D2" w:rsidRPr="009E763A">
        <w:rPr>
          <w:color w:val="0000FF"/>
          <w:u w:val="single"/>
        </w:rPr>
      </w:r>
      <w:r w:rsidR="002860D2" w:rsidRPr="009E763A">
        <w:rPr>
          <w:color w:val="0000FF"/>
          <w:u w:val="single"/>
        </w:rPr>
        <w:fldChar w:fldCharType="separate"/>
      </w:r>
      <w:r w:rsidR="00734E09">
        <w:rPr>
          <w:color w:val="0000FF"/>
          <w:u w:val="single"/>
        </w:rPr>
        <w:t>3.33</w:t>
      </w:r>
      <w:r w:rsidR="002860D2" w:rsidRPr="009E763A">
        <w:rPr>
          <w:color w:val="0000FF"/>
          <w:u w:val="single"/>
        </w:rPr>
        <w:fldChar w:fldCharType="end"/>
      </w:r>
      <w:r w:rsidR="002860D2">
        <w:rPr>
          <w:rFonts w:cstheme="minorHAnsi"/>
        </w:rPr>
        <w:t xml:space="preserve">] </w:t>
      </w:r>
      <w:r>
        <w:rPr>
          <w:rFonts w:cstheme="minorHAnsi"/>
        </w:rPr>
        <w:t xml:space="preserve">from </w:t>
      </w:r>
      <w:r w:rsidRPr="00136227">
        <w:rPr>
          <w:rFonts w:cstheme="minorHAnsi"/>
          <w:b/>
        </w:rPr>
        <w:t>Identity Proofing</w:t>
      </w:r>
      <w:r w:rsidRPr="00F943BB">
        <w:rPr>
          <w:rFonts w:cstheme="minorHAnsi"/>
        </w:rPr>
        <w:t xml:space="preserve"> and </w:t>
      </w:r>
      <w:r w:rsidRPr="00136227">
        <w:rPr>
          <w:rFonts w:cstheme="minorHAnsi"/>
          <w:b/>
        </w:rPr>
        <w:t>Credential Management</w:t>
      </w:r>
      <w:r w:rsidRPr="00F943BB">
        <w:rPr>
          <w:rFonts w:cstheme="minorHAnsi"/>
        </w:rPr>
        <w:t xml:space="preserve"> services</w:t>
      </w:r>
      <w:r>
        <w:rPr>
          <w:rFonts w:cstheme="minorHAnsi"/>
        </w:rPr>
        <w:t xml:space="preserve"> which have been </w:t>
      </w:r>
      <w:r w:rsidRPr="0039097C">
        <w:rPr>
          <w:rFonts w:cstheme="minorHAnsi"/>
          <w:b/>
        </w:rPr>
        <w:t>Approved</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_Ref467717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3.8</w:t>
      </w:r>
      <w:r w:rsidRPr="00782496">
        <w:rPr>
          <w:rFonts w:cstheme="minorHAnsi"/>
          <w:color w:val="0000FF"/>
          <w:u w:val="single"/>
        </w:rPr>
        <w:fldChar w:fldCharType="end"/>
      </w:r>
      <w:r w:rsidRPr="00CA5AB1">
        <w:rPr>
          <w:rFonts w:cstheme="minorHAnsi"/>
        </w:rPr>
        <w:t>]</w:t>
      </w:r>
      <w:r>
        <w:rPr>
          <w:rFonts w:cstheme="minorHAnsi"/>
        </w:rPr>
        <w:t xml:space="preserve"> under the </w:t>
      </w:r>
      <w:r w:rsidR="008227C7">
        <w:rPr>
          <w:rFonts w:cstheme="minorHAnsi"/>
          <w:b/>
        </w:rPr>
        <w:t>KIAF</w:t>
      </w:r>
      <w:r>
        <w:rPr>
          <w:rFonts w:cstheme="minorHAnsi"/>
        </w:rPr>
        <w:t>,</w:t>
      </w:r>
      <w:r w:rsidRPr="00F943BB">
        <w:rPr>
          <w:rFonts w:cstheme="minorHAnsi"/>
        </w:rPr>
        <w:t xml:space="preserve"> </w:t>
      </w:r>
      <w:r>
        <w:rPr>
          <w:rFonts w:cstheme="minorHAnsi"/>
        </w:rPr>
        <w:t xml:space="preserve">those </w:t>
      </w:r>
      <w:r w:rsidR="00A1365D">
        <w:rPr>
          <w:rFonts w:cstheme="minorHAnsi"/>
          <w:b/>
        </w:rPr>
        <w:t>RPs</w:t>
      </w:r>
      <w:r>
        <w:rPr>
          <w:rFonts w:cstheme="minorHAnsi"/>
        </w:rPr>
        <w:t xml:space="preserve"> will gain </w:t>
      </w:r>
      <w:r w:rsidRPr="0039097C">
        <w:rPr>
          <w:rFonts w:cstheme="minorHAnsi"/>
          <w:b/>
        </w:rPr>
        <w:t>Assurance</w:t>
      </w:r>
      <w:r>
        <w:rPr>
          <w:rFonts w:cstheme="minorHAnsi"/>
        </w:rPr>
        <w:t xml:space="preserve"> that the entities are using credentials which are issued and managed by </w:t>
      </w:r>
      <w:r w:rsidR="00341F57" w:rsidRPr="00136227">
        <w:rPr>
          <w:rFonts w:cstheme="minorHAnsi"/>
          <w:b/>
        </w:rPr>
        <w:t>Identity Proofing</w:t>
      </w:r>
      <w:r w:rsidR="00341F57" w:rsidRPr="00F943BB">
        <w:rPr>
          <w:rFonts w:cstheme="minorHAnsi"/>
        </w:rPr>
        <w:t xml:space="preserve"> and </w:t>
      </w:r>
      <w:r w:rsidR="00341F57" w:rsidRPr="00136227">
        <w:rPr>
          <w:rFonts w:cstheme="minorHAnsi"/>
          <w:b/>
        </w:rPr>
        <w:t>Credential Management</w:t>
      </w:r>
      <w:r w:rsidR="00341F57" w:rsidRPr="00F943BB">
        <w:rPr>
          <w:rFonts w:cstheme="minorHAnsi"/>
        </w:rPr>
        <w:t xml:space="preserve"> services</w:t>
      </w:r>
      <w:r w:rsidR="00341F57">
        <w:rPr>
          <w:rFonts w:cstheme="minorHAnsi"/>
        </w:rPr>
        <w:t xml:space="preserve"> </w:t>
      </w:r>
      <w:r w:rsidR="008013AE">
        <w:rPr>
          <w:rFonts w:cstheme="minorHAnsi"/>
        </w:rPr>
        <w:t xml:space="preserve">that </w:t>
      </w:r>
      <w:r>
        <w:rPr>
          <w:rFonts w:cstheme="minorHAnsi"/>
        </w:rPr>
        <w:t xml:space="preserve">have been subjected to rigorous </w:t>
      </w:r>
      <w:r w:rsidR="002055FF" w:rsidRPr="002055FF">
        <w:rPr>
          <w:rFonts w:cstheme="minorHAnsi"/>
          <w:b/>
        </w:rPr>
        <w:t>Assessment</w:t>
      </w:r>
      <w:r>
        <w:rPr>
          <w:rFonts w:cstheme="minorHAnsi"/>
        </w:rPr>
        <w:t xml:space="preserve"> </w:t>
      </w:r>
      <w:r w:rsidR="00906871">
        <w:rPr>
          <w:rFonts w:cstheme="minorHAnsi"/>
        </w:rPr>
        <w:t>[</w:t>
      </w:r>
      <w:r w:rsidR="005B6929" w:rsidRPr="009E763A">
        <w:rPr>
          <w:color w:val="0000FF"/>
          <w:u w:val="single"/>
        </w:rPr>
        <w:fldChar w:fldCharType="begin"/>
      </w:r>
      <w:r w:rsidR="005B6929" w:rsidRPr="009E763A">
        <w:rPr>
          <w:color w:val="0000FF"/>
          <w:u w:val="single"/>
        </w:rPr>
        <w:instrText xml:space="preserve"> REF _Ref808368 \r \h </w:instrText>
      </w:r>
      <w:r w:rsidR="005B6929" w:rsidRPr="009E763A">
        <w:rPr>
          <w:color w:val="0000FF"/>
          <w:u w:val="single"/>
        </w:rPr>
      </w:r>
      <w:r w:rsidR="005B6929" w:rsidRPr="009E763A">
        <w:rPr>
          <w:color w:val="0000FF"/>
          <w:u w:val="single"/>
        </w:rPr>
        <w:fldChar w:fldCharType="separate"/>
      </w:r>
      <w:r w:rsidR="00734E09">
        <w:rPr>
          <w:color w:val="0000FF"/>
          <w:u w:val="single"/>
        </w:rPr>
        <w:t>3.16</w:t>
      </w:r>
      <w:r w:rsidR="005B6929" w:rsidRPr="009E763A">
        <w:rPr>
          <w:color w:val="0000FF"/>
          <w:u w:val="single"/>
        </w:rPr>
        <w:fldChar w:fldCharType="end"/>
      </w:r>
      <w:r w:rsidR="005B6929">
        <w:rPr>
          <w:rFonts w:cstheme="minorHAnsi"/>
        </w:rPr>
        <w:t xml:space="preserve">] </w:t>
      </w:r>
      <w:r>
        <w:rPr>
          <w:rFonts w:cstheme="minorHAnsi"/>
        </w:rPr>
        <w:t xml:space="preserve">by independent third parties, Kantara’s </w:t>
      </w:r>
      <w:r w:rsidRPr="0039097C">
        <w:rPr>
          <w:rFonts w:cstheme="minorHAnsi"/>
          <w:b/>
        </w:rPr>
        <w:t>Accredited Assessors</w:t>
      </w:r>
      <w:r w:rsidRPr="00CA5AB1">
        <w:rPr>
          <w:rFonts w:cstheme="minorHAnsi"/>
        </w:rPr>
        <w:t xml:space="preserve"> [</w:t>
      </w:r>
      <w:r w:rsidRPr="00782496">
        <w:rPr>
          <w:rFonts w:cstheme="minorHAnsi"/>
          <w:color w:val="0000FF"/>
          <w:u w:val="single"/>
        </w:rPr>
        <w:fldChar w:fldCharType="begin"/>
      </w:r>
      <w:r w:rsidRPr="00782496">
        <w:rPr>
          <w:rFonts w:cstheme="minorHAnsi"/>
          <w:color w:val="0000FF"/>
          <w:u w:val="single"/>
        </w:rPr>
        <w:instrText xml:space="preserve"> REF _Ref467756 \r \h  \* MERGEFORMAT </w:instrText>
      </w:r>
      <w:r w:rsidRPr="00782496">
        <w:rPr>
          <w:rFonts w:cstheme="minorHAnsi"/>
          <w:color w:val="0000FF"/>
          <w:u w:val="single"/>
        </w:rPr>
      </w:r>
      <w:r w:rsidRPr="00782496">
        <w:rPr>
          <w:rFonts w:cstheme="minorHAnsi"/>
          <w:color w:val="0000FF"/>
          <w:u w:val="single"/>
        </w:rPr>
        <w:fldChar w:fldCharType="separate"/>
      </w:r>
      <w:r w:rsidR="00734E09">
        <w:rPr>
          <w:rFonts w:cstheme="minorHAnsi"/>
          <w:color w:val="0000FF"/>
          <w:u w:val="single"/>
        </w:rPr>
        <w:t>3.19</w:t>
      </w:r>
      <w:r w:rsidRPr="00782496">
        <w:rPr>
          <w:rFonts w:cstheme="minorHAnsi"/>
          <w:color w:val="0000FF"/>
          <w:u w:val="single"/>
        </w:rPr>
        <w:fldChar w:fldCharType="end"/>
      </w:r>
      <w:r w:rsidRPr="00CA5AB1">
        <w:rPr>
          <w:rFonts w:cstheme="minorHAnsi"/>
        </w:rPr>
        <w:t>]</w:t>
      </w:r>
      <w:r>
        <w:rPr>
          <w:rFonts w:cstheme="minorHAnsi"/>
        </w:rPr>
        <w:t xml:space="preserve">, following the </w:t>
      </w:r>
      <w:r w:rsidR="008227C7">
        <w:rPr>
          <w:rFonts w:cstheme="minorHAnsi"/>
          <w:b/>
        </w:rPr>
        <w:t>KIAF</w:t>
      </w:r>
      <w:r>
        <w:rPr>
          <w:rFonts w:cstheme="minorHAnsi"/>
        </w:rPr>
        <w:t xml:space="preserve">’s defined processes and using published and peer-reviewed </w:t>
      </w:r>
      <w:r w:rsidRPr="0039097C">
        <w:rPr>
          <w:rFonts w:cstheme="minorHAnsi"/>
          <w:b/>
        </w:rPr>
        <w:t>Service Assessment Criteria</w:t>
      </w:r>
      <w:r w:rsidR="009B3F62">
        <w:rPr>
          <w:rFonts w:cstheme="minorHAnsi"/>
          <w:b/>
        </w:rPr>
        <w:t xml:space="preserve"> (SAC)</w:t>
      </w:r>
      <w:r w:rsidRPr="00CA5AB1">
        <w:rPr>
          <w:rFonts w:cstheme="minorHAnsi"/>
        </w:rPr>
        <w:t xml:space="preserve"> [</w:t>
      </w:r>
      <w:r w:rsidR="00606A58">
        <w:rPr>
          <w:color w:val="0000FF"/>
          <w:u w:val="single"/>
        </w:rPr>
        <w:fldChar w:fldCharType="begin"/>
      </w:r>
      <w:r w:rsidR="00606A58">
        <w:rPr>
          <w:color w:val="0000FF"/>
          <w:u w:val="single"/>
        </w:rPr>
        <w:instrText xml:space="preserve"> REF _Ref1145853 \r \h </w:instrText>
      </w:r>
      <w:r w:rsidR="00606A58">
        <w:rPr>
          <w:color w:val="0000FF"/>
          <w:u w:val="single"/>
        </w:rPr>
      </w:r>
      <w:r w:rsidR="00606A58">
        <w:rPr>
          <w:color w:val="0000FF"/>
          <w:u w:val="single"/>
        </w:rPr>
        <w:fldChar w:fldCharType="separate"/>
      </w:r>
      <w:r w:rsidR="00734E09">
        <w:rPr>
          <w:color w:val="0000FF"/>
          <w:u w:val="single"/>
        </w:rPr>
        <w:t>3.11</w:t>
      </w:r>
      <w:r w:rsidR="00606A58">
        <w:rPr>
          <w:color w:val="0000FF"/>
          <w:u w:val="single"/>
        </w:rPr>
        <w:fldChar w:fldCharType="end"/>
      </w:r>
      <w:r w:rsidRPr="00CA5AB1">
        <w:rPr>
          <w:rFonts w:cstheme="minorHAnsi"/>
        </w:rPr>
        <w:t>]</w:t>
      </w:r>
      <w:r>
        <w:rPr>
          <w:rFonts w:cstheme="minorHAnsi"/>
        </w:rPr>
        <w:t>.</w:t>
      </w:r>
    </w:p>
    <w:p w14:paraId="50603EB2" w14:textId="46DADCB1" w:rsidR="00CA1111" w:rsidRPr="00F943BB" w:rsidRDefault="00CA1111" w:rsidP="00CA1111">
      <w:pPr>
        <w:spacing w:after="180"/>
        <w:rPr>
          <w:rFonts w:cstheme="minorHAnsi"/>
        </w:rPr>
      </w:pPr>
      <w:r>
        <w:rPr>
          <w:rFonts w:cstheme="minorHAnsi"/>
        </w:rPr>
        <w:t xml:space="preserve">Additional parties which stand to gain </w:t>
      </w:r>
      <w:r w:rsidRPr="0039097C">
        <w:rPr>
          <w:rFonts w:cstheme="minorHAnsi"/>
          <w:b/>
        </w:rPr>
        <w:t>Assurance</w:t>
      </w:r>
      <w:r>
        <w:rPr>
          <w:rFonts w:cstheme="minorHAnsi"/>
        </w:rPr>
        <w:t xml:space="preserve"> from the </w:t>
      </w:r>
      <w:r w:rsidR="008227C7">
        <w:rPr>
          <w:rFonts w:cstheme="minorHAnsi"/>
          <w:b/>
        </w:rPr>
        <w:t>KIAF</w:t>
      </w:r>
      <w:r>
        <w:rPr>
          <w:rFonts w:cstheme="minorHAnsi"/>
        </w:rPr>
        <w:t xml:space="preserve"> are</w:t>
      </w:r>
      <w:r w:rsidRPr="00F943BB">
        <w:rPr>
          <w:rFonts w:cstheme="minorHAnsi"/>
        </w:rPr>
        <w:t>:</w:t>
      </w:r>
    </w:p>
    <w:p w14:paraId="4A96EE97" w14:textId="77777777" w:rsidR="001E3FBB" w:rsidRDefault="00CA1111" w:rsidP="006F0D53">
      <w:pPr>
        <w:pStyle w:val="ListParagraph"/>
        <w:numPr>
          <w:ilvl w:val="0"/>
          <w:numId w:val="18"/>
        </w:numPr>
      </w:pPr>
      <w:r>
        <w:t xml:space="preserve">Other providers of </w:t>
      </w:r>
      <w:r w:rsidRPr="001E3FBB">
        <w:rPr>
          <w:b/>
        </w:rPr>
        <w:t>Credential Services</w:t>
      </w:r>
      <w:r>
        <w:t>;</w:t>
      </w:r>
    </w:p>
    <w:p w14:paraId="6A068951" w14:textId="77777777" w:rsidR="001E3FBB" w:rsidRDefault="00CA1111" w:rsidP="006F0D53">
      <w:pPr>
        <w:pStyle w:val="ListParagraph"/>
        <w:numPr>
          <w:ilvl w:val="0"/>
          <w:numId w:val="18"/>
        </w:numPr>
      </w:pPr>
      <w:r w:rsidRPr="00DA44D6">
        <w:t xml:space="preserve">Identity and Credential Federations, seeking to establish common levels and standards of inter-working </w:t>
      </w:r>
      <w:r w:rsidR="008013AE">
        <w:t>and</w:t>
      </w:r>
      <w:r w:rsidRPr="00DA44D6">
        <w:t xml:space="preserve"> cooperation;</w:t>
      </w:r>
    </w:p>
    <w:p w14:paraId="7C9F591F" w14:textId="39055F6D" w:rsidR="00B72A22" w:rsidRDefault="00CA1111" w:rsidP="0005485D">
      <w:pPr>
        <w:pStyle w:val="ListParagraph"/>
        <w:numPr>
          <w:ilvl w:val="0"/>
          <w:numId w:val="18"/>
        </w:numPr>
      </w:pPr>
      <w:r w:rsidRPr="00DA44D6">
        <w:t>Regulatory and other oversight bodies;</w:t>
      </w:r>
      <w:r w:rsidR="00A71D18">
        <w:t xml:space="preserve"> </w:t>
      </w:r>
      <w:r w:rsidR="008013AE">
        <w:t>and</w:t>
      </w:r>
    </w:p>
    <w:p w14:paraId="55553BA1" w14:textId="4CA54D9D" w:rsidR="00CA1111" w:rsidRPr="00DA44D6" w:rsidRDefault="00CA1111" w:rsidP="006F0D53">
      <w:pPr>
        <w:pStyle w:val="ListParagraph"/>
        <w:numPr>
          <w:ilvl w:val="0"/>
          <w:numId w:val="18"/>
        </w:numPr>
      </w:pPr>
      <w:r w:rsidRPr="00DA44D6">
        <w:t>Standards Development Organizations.</w:t>
      </w:r>
    </w:p>
    <w:p w14:paraId="41DD7F35" w14:textId="555152E2" w:rsidR="00CA1111" w:rsidRDefault="00CA1111" w:rsidP="00CA1111">
      <w:pPr>
        <w:spacing w:after="180"/>
        <w:rPr>
          <w:rFonts w:cstheme="minorHAnsi"/>
        </w:rPr>
      </w:pPr>
      <w:r>
        <w:rPr>
          <w:rFonts w:cstheme="minorHAnsi"/>
        </w:rPr>
        <w:t xml:space="preserve">Kantara Initiative and its </w:t>
      </w:r>
      <w:r w:rsidR="008227C7">
        <w:rPr>
          <w:rFonts w:cstheme="minorHAnsi"/>
          <w:b/>
        </w:rPr>
        <w:t>KIAF</w:t>
      </w:r>
      <w:r>
        <w:rPr>
          <w:rFonts w:cstheme="minorHAnsi"/>
        </w:rPr>
        <w:t xml:space="preserve"> are recognized </w:t>
      </w:r>
      <w:r w:rsidR="00813949" w:rsidRPr="00805CCE">
        <w:rPr>
          <w:rFonts w:cstheme="minorHAnsi"/>
        </w:rPr>
        <w:t xml:space="preserve">by various bodies around the </w:t>
      </w:r>
      <w:r w:rsidR="00A30101">
        <w:rPr>
          <w:rFonts w:cstheme="minorHAnsi"/>
        </w:rPr>
        <w:t>w</w:t>
      </w:r>
      <w:r w:rsidR="00813949" w:rsidRPr="00805CCE">
        <w:rPr>
          <w:rFonts w:cstheme="minorHAnsi"/>
        </w:rPr>
        <w:t>orld</w:t>
      </w:r>
      <w:r>
        <w:rPr>
          <w:rFonts w:cstheme="minorHAnsi"/>
        </w:rPr>
        <w:t>, which include:</w:t>
      </w:r>
    </w:p>
    <w:p w14:paraId="5CA250C3" w14:textId="77777777" w:rsidR="00E47851" w:rsidRDefault="00CA1111" w:rsidP="00943367">
      <w:pPr>
        <w:pStyle w:val="ListParagraph"/>
        <w:numPr>
          <w:ilvl w:val="0"/>
          <w:numId w:val="17"/>
        </w:numPr>
      </w:pPr>
      <w:r w:rsidRPr="00DA44D6">
        <w:t>US Federal Identity, Credentialing and Access Management Architecture;</w:t>
      </w:r>
    </w:p>
    <w:p w14:paraId="2A1163BF" w14:textId="3CEA01C8" w:rsidR="00E47851" w:rsidRDefault="00C35266" w:rsidP="00943367">
      <w:pPr>
        <w:pStyle w:val="ListParagraph"/>
        <w:numPr>
          <w:ilvl w:val="0"/>
          <w:numId w:val="17"/>
        </w:numPr>
      </w:pPr>
      <w:r w:rsidRPr="00C35266">
        <w:t>Government of Canada (T</w:t>
      </w:r>
      <w:r w:rsidR="0084608E">
        <w:t xml:space="preserve">reasury </w:t>
      </w:r>
      <w:r w:rsidRPr="00C35266">
        <w:t>B</w:t>
      </w:r>
      <w:r w:rsidR="0084608E">
        <w:t xml:space="preserve">oard of </w:t>
      </w:r>
      <w:r w:rsidR="00477FAF">
        <w:t xml:space="preserve">Canada </w:t>
      </w:r>
      <w:r w:rsidRPr="00C35266">
        <w:t>S</w:t>
      </w:r>
      <w:r w:rsidR="00477FAF">
        <w:t>ecretariat</w:t>
      </w:r>
      <w:r w:rsidRPr="00C35266">
        <w:t>)</w:t>
      </w:r>
      <w:r w:rsidR="00D82316">
        <w:t>;</w:t>
      </w:r>
    </w:p>
    <w:p w14:paraId="1A7AC7AF" w14:textId="3C328A33" w:rsidR="00E47851" w:rsidRDefault="00C35266" w:rsidP="00943367">
      <w:pPr>
        <w:pStyle w:val="ListParagraph"/>
        <w:numPr>
          <w:ilvl w:val="0"/>
          <w:numId w:val="17"/>
        </w:numPr>
      </w:pPr>
      <w:r w:rsidRPr="00C35266">
        <w:lastRenderedPageBreak/>
        <w:t>Government of New Zealand (</w:t>
      </w:r>
      <w:r w:rsidR="00680D60">
        <w:t xml:space="preserve">Department </w:t>
      </w:r>
      <w:r w:rsidR="00905A25">
        <w:t xml:space="preserve">of </w:t>
      </w:r>
      <w:r w:rsidRPr="00C35266">
        <w:t>I</w:t>
      </w:r>
      <w:r w:rsidR="00905A25">
        <w:t xml:space="preserve">nternal </w:t>
      </w:r>
      <w:r w:rsidRPr="00C35266">
        <w:t>A</w:t>
      </w:r>
      <w:r w:rsidR="00905A25">
        <w:t>ffairs</w:t>
      </w:r>
      <w:r w:rsidRPr="00C35266">
        <w:t>)</w:t>
      </w:r>
      <w:r w:rsidR="00D82316">
        <w:t>;</w:t>
      </w:r>
    </w:p>
    <w:p w14:paraId="0D802B35" w14:textId="77777777" w:rsidR="00E47851" w:rsidRDefault="00CA1111" w:rsidP="00943367">
      <w:pPr>
        <w:pStyle w:val="ListParagraph"/>
        <w:numPr>
          <w:ilvl w:val="0"/>
          <w:numId w:val="17"/>
        </w:numPr>
      </w:pPr>
      <w:r w:rsidRPr="00DA44D6">
        <w:t>ISO JTC 1 / SC 27 / WG5 (</w:t>
      </w:r>
      <w:r w:rsidRPr="00E47851">
        <w:rPr>
          <w:shd w:val="clear" w:color="auto" w:fill="FFFFFF"/>
        </w:rPr>
        <w:t>Identity management and privacy technologies</w:t>
      </w:r>
      <w:r w:rsidRPr="00DA44D6">
        <w:t>);</w:t>
      </w:r>
    </w:p>
    <w:p w14:paraId="42077B56" w14:textId="77777777" w:rsidR="00E47851" w:rsidRDefault="00CA1111" w:rsidP="00943367">
      <w:pPr>
        <w:pStyle w:val="ListParagraph"/>
        <w:numPr>
          <w:ilvl w:val="0"/>
          <w:numId w:val="17"/>
        </w:numPr>
      </w:pPr>
      <w:r w:rsidRPr="00DA44D6">
        <w:t xml:space="preserve">Australian Government </w:t>
      </w:r>
      <w:r w:rsidRPr="00E47851">
        <w:rPr>
          <w:shd w:val="clear" w:color="auto" w:fill="FFFFFF"/>
        </w:rPr>
        <w:t>Digital Transformation Agency</w:t>
      </w:r>
      <w:r w:rsidRPr="00DA44D6">
        <w:t>;</w:t>
      </w:r>
      <w:r w:rsidR="00A71D18">
        <w:t xml:space="preserve"> </w:t>
      </w:r>
      <w:r w:rsidR="003B0554">
        <w:t>and</w:t>
      </w:r>
    </w:p>
    <w:p w14:paraId="3F6DC006" w14:textId="6D023178" w:rsidR="00CA1111" w:rsidRPr="00DA44D6" w:rsidRDefault="00CA1111" w:rsidP="00943367">
      <w:pPr>
        <w:pStyle w:val="ListParagraph"/>
        <w:numPr>
          <w:ilvl w:val="0"/>
          <w:numId w:val="17"/>
        </w:numPr>
      </w:pPr>
      <w:r w:rsidRPr="00DA44D6">
        <w:t xml:space="preserve">ITU-T SG17 </w:t>
      </w:r>
      <w:r w:rsidR="00DF1F52">
        <w:t>–</w:t>
      </w:r>
      <w:r w:rsidRPr="00DA44D6">
        <w:t xml:space="preserve"> Security.</w:t>
      </w:r>
    </w:p>
    <w:p w14:paraId="0C55BE8E" w14:textId="2BE5871D" w:rsidR="00CA1111" w:rsidRDefault="00CA1111" w:rsidP="00CA1111">
      <w:pPr>
        <w:spacing w:after="180"/>
        <w:rPr>
          <w:rFonts w:cstheme="minorHAnsi"/>
        </w:rPr>
      </w:pPr>
      <w:r w:rsidRPr="00F943BB">
        <w:rPr>
          <w:rFonts w:cstheme="minorHAnsi"/>
        </w:rPr>
        <w:t xml:space="preserve">The principles of operation of the </w:t>
      </w:r>
      <w:r w:rsidR="008227C7">
        <w:rPr>
          <w:rFonts w:cstheme="minorHAnsi"/>
          <w:b/>
        </w:rPr>
        <w:t>KIAF</w:t>
      </w:r>
      <w:r w:rsidRPr="00F943BB">
        <w:rPr>
          <w:rFonts w:cstheme="minorHAnsi"/>
        </w:rPr>
        <w:t xml:space="preserve"> are </w:t>
      </w:r>
      <w:r w:rsidR="00245E3B" w:rsidRPr="00F943BB">
        <w:rPr>
          <w:rFonts w:cstheme="minorHAnsi"/>
        </w:rPr>
        <w:t>modeled</w:t>
      </w:r>
      <w:r w:rsidRPr="00F943BB">
        <w:rPr>
          <w:rFonts w:cstheme="minorHAnsi"/>
        </w:rPr>
        <w:t xml:space="preserve"> on those described in ISO/IEC 17065 “Conformity assessment – Requirements for bodies certifying … services” (IS17065), at its latest published edition.</w:t>
      </w:r>
    </w:p>
    <w:p w14:paraId="507BFAEB" w14:textId="2E1E3F82" w:rsidR="00B47DCA" w:rsidRPr="001A522A" w:rsidRDefault="00B45597" w:rsidP="002544DA">
      <w:pPr>
        <w:pStyle w:val="Heading1"/>
      </w:pPr>
      <w:bookmarkStart w:id="164" w:name="_Toc48237398"/>
      <w:bookmarkStart w:id="165" w:name="_Toc138167689"/>
      <w:r>
        <w:t>BENEFICIARIES</w:t>
      </w:r>
      <w:bookmarkEnd w:id="164"/>
      <w:bookmarkEnd w:id="165"/>
    </w:p>
    <w:p w14:paraId="3F55DF17" w14:textId="1F7D234D" w:rsidR="00B47DCA" w:rsidRDefault="00CE0443" w:rsidP="00B47DCA">
      <w:pPr>
        <w:spacing w:after="180"/>
        <w:rPr>
          <w:rFonts w:cstheme="minorHAnsi"/>
        </w:rPr>
      </w:pPr>
      <w:r>
        <w:rPr>
          <w:rFonts w:cstheme="minorHAnsi"/>
        </w:rPr>
        <w:t xml:space="preserve">The following </w:t>
      </w:r>
      <w:r w:rsidR="00154124">
        <w:rPr>
          <w:rFonts w:cstheme="minorHAnsi"/>
        </w:rPr>
        <w:t>stand to</w:t>
      </w:r>
      <w:r>
        <w:rPr>
          <w:rFonts w:cstheme="minorHAnsi"/>
        </w:rPr>
        <w:t xml:space="preserve"> benefit </w:t>
      </w:r>
      <w:r w:rsidR="00154124">
        <w:rPr>
          <w:rFonts w:cstheme="minorHAnsi"/>
        </w:rPr>
        <w:t>by</w:t>
      </w:r>
      <w:r w:rsidR="00D00427">
        <w:rPr>
          <w:rFonts w:cstheme="minorHAnsi"/>
        </w:rPr>
        <w:t xml:space="preserve"> being part of the </w:t>
      </w:r>
      <w:r w:rsidR="008227C7">
        <w:rPr>
          <w:rFonts w:cstheme="minorHAnsi"/>
          <w:b/>
        </w:rPr>
        <w:t>KIAF</w:t>
      </w:r>
      <w:r w:rsidR="00AA1204">
        <w:rPr>
          <w:rFonts w:cstheme="minorHAnsi"/>
        </w:rPr>
        <w:t>:</w:t>
      </w:r>
    </w:p>
    <w:p w14:paraId="47CBF498" w14:textId="433F822B" w:rsidR="001501F4" w:rsidRDefault="00E965A7" w:rsidP="00F85FF9">
      <w:pPr>
        <w:pStyle w:val="ListParagraph"/>
        <w:numPr>
          <w:ilvl w:val="0"/>
          <w:numId w:val="19"/>
        </w:numPr>
      </w:pPr>
      <w:r w:rsidRPr="0005485D">
        <w:rPr>
          <w:b/>
        </w:rPr>
        <w:t>Identity</w:t>
      </w:r>
      <w:r w:rsidRPr="00E31B25">
        <w:rPr>
          <w:b/>
        </w:rPr>
        <w:t xml:space="preserve"> Proofing</w:t>
      </w:r>
      <w:r w:rsidRPr="00F943BB">
        <w:t xml:space="preserve"> and </w:t>
      </w:r>
      <w:r w:rsidRPr="00E31B25">
        <w:rPr>
          <w:b/>
        </w:rPr>
        <w:t>Credential Management</w:t>
      </w:r>
      <w:r w:rsidRPr="00F943BB">
        <w:t xml:space="preserve"> </w:t>
      </w:r>
      <w:r w:rsidR="00AA1204">
        <w:t xml:space="preserve">Service </w:t>
      </w:r>
      <w:r w:rsidR="005716F3">
        <w:t>P</w:t>
      </w:r>
      <w:r w:rsidR="00AA1204">
        <w:t xml:space="preserve">roviders who have an established baseline of criteria which, if </w:t>
      </w:r>
      <w:r w:rsidR="00826DCE">
        <w:t>met</w:t>
      </w:r>
      <w:r w:rsidR="00AA1204">
        <w:t xml:space="preserve">, will demonstrate that they are operating and delivering their services in accordance with best practices which </w:t>
      </w:r>
      <w:r w:rsidR="00C15FD7">
        <w:t xml:space="preserve">are defined by </w:t>
      </w:r>
      <w:r w:rsidR="00AA1204">
        <w:t xml:space="preserve">standards, </w:t>
      </w:r>
      <w:r w:rsidR="00AA1204" w:rsidRPr="00E31B25">
        <w:rPr>
          <w:b/>
        </w:rPr>
        <w:t>RPs</w:t>
      </w:r>
      <w:r w:rsidR="00AA1204">
        <w:t xml:space="preserve"> and </w:t>
      </w:r>
      <w:r w:rsidR="00154124">
        <w:t xml:space="preserve">other </w:t>
      </w:r>
      <w:r w:rsidR="0055351D" w:rsidRPr="00E31B25">
        <w:rPr>
          <w:b/>
        </w:rPr>
        <w:t>Credential Service Providers (</w:t>
      </w:r>
      <w:r w:rsidR="00154124" w:rsidRPr="00E31B25">
        <w:rPr>
          <w:b/>
        </w:rPr>
        <w:t>CSPs</w:t>
      </w:r>
      <w:r w:rsidR="0055351D" w:rsidRPr="00E31B25">
        <w:rPr>
          <w:b/>
        </w:rPr>
        <w:t>)</w:t>
      </w:r>
      <w:r w:rsidR="001C72BE" w:rsidRPr="00E31B25">
        <w:rPr>
          <w:b/>
        </w:rPr>
        <w:t xml:space="preserve"> </w:t>
      </w:r>
      <w:r w:rsidR="002924E9" w:rsidRPr="00E31B25">
        <w:rPr>
          <w:b/>
        </w:rPr>
        <w:t>[</w:t>
      </w:r>
      <w:r w:rsidR="001C72BE" w:rsidRPr="00E31B25">
        <w:rPr>
          <w:color w:val="0000FF"/>
          <w:u w:val="single"/>
        </w:rPr>
        <w:fldChar w:fldCharType="begin"/>
      </w:r>
      <w:r w:rsidR="001C72BE" w:rsidRPr="00E31B25">
        <w:rPr>
          <w:color w:val="0000FF"/>
          <w:u w:val="single"/>
        </w:rPr>
        <w:instrText xml:space="preserve"> REF _Ref808292 \r \h </w:instrText>
      </w:r>
      <w:r w:rsidR="00F85FF9" w:rsidRPr="00E31B25">
        <w:rPr>
          <w:color w:val="0000FF"/>
          <w:u w:val="single"/>
        </w:rPr>
        <w:instrText xml:space="preserve"> \* MERGEFORMAT </w:instrText>
      </w:r>
      <w:r w:rsidR="001C72BE" w:rsidRPr="00E31B25">
        <w:rPr>
          <w:color w:val="0000FF"/>
          <w:u w:val="single"/>
        </w:rPr>
      </w:r>
      <w:r w:rsidR="001C72BE" w:rsidRPr="00E31B25">
        <w:rPr>
          <w:color w:val="0000FF"/>
          <w:u w:val="single"/>
        </w:rPr>
        <w:fldChar w:fldCharType="separate"/>
      </w:r>
      <w:r w:rsidR="00734E09">
        <w:rPr>
          <w:color w:val="0000FF"/>
          <w:u w:val="single"/>
        </w:rPr>
        <w:t>3.4</w:t>
      </w:r>
      <w:r w:rsidR="001C72BE" w:rsidRPr="00E31B25">
        <w:rPr>
          <w:color w:val="0000FF"/>
          <w:u w:val="single"/>
        </w:rPr>
        <w:fldChar w:fldCharType="end"/>
      </w:r>
      <w:r w:rsidR="002924E9" w:rsidRPr="001C72BE">
        <w:t>]</w:t>
      </w:r>
      <w:r w:rsidR="00AA1204" w:rsidRPr="001C72BE">
        <w:t>;</w:t>
      </w:r>
    </w:p>
    <w:p w14:paraId="26F3D7C8" w14:textId="77777777" w:rsidR="001501F4" w:rsidRDefault="00AA1204" w:rsidP="00F85FF9">
      <w:pPr>
        <w:pStyle w:val="ListParagraph"/>
        <w:numPr>
          <w:ilvl w:val="0"/>
          <w:numId w:val="19"/>
        </w:numPr>
      </w:pPr>
      <w:r w:rsidRPr="001501F4">
        <w:rPr>
          <w:b/>
        </w:rPr>
        <w:t>RPs</w:t>
      </w:r>
      <w:r>
        <w:t xml:space="preserve"> who know what potential </w:t>
      </w:r>
      <w:r w:rsidR="00C42114" w:rsidRPr="001501F4">
        <w:rPr>
          <w:b/>
        </w:rPr>
        <w:t>Identity Proofing</w:t>
      </w:r>
      <w:r w:rsidR="00C42114" w:rsidRPr="00F943BB">
        <w:t xml:space="preserve"> and </w:t>
      </w:r>
      <w:r w:rsidR="00C42114" w:rsidRPr="001501F4">
        <w:rPr>
          <w:b/>
        </w:rPr>
        <w:t>Credential Management</w:t>
      </w:r>
      <w:r w:rsidR="00C42114" w:rsidRPr="00F943BB">
        <w:t xml:space="preserve"> services</w:t>
      </w:r>
      <w:r w:rsidR="00C42114">
        <w:t xml:space="preserve"> </w:t>
      </w:r>
      <w:r>
        <w:t xml:space="preserve">are claiming with regard to their Kantara and other standards </w:t>
      </w:r>
      <w:r w:rsidR="00FE6330">
        <w:t>conformity</w:t>
      </w:r>
      <w:r>
        <w:t>;</w:t>
      </w:r>
    </w:p>
    <w:p w14:paraId="28EA0BD1" w14:textId="12A045AA" w:rsidR="00CF41EC" w:rsidRDefault="00AA1204" w:rsidP="00F85FF9">
      <w:pPr>
        <w:pStyle w:val="ListParagraph"/>
        <w:numPr>
          <w:ilvl w:val="0"/>
          <w:numId w:val="19"/>
        </w:numPr>
      </w:pPr>
      <w:r w:rsidRPr="00BA3AF9">
        <w:rPr>
          <w:b/>
        </w:rPr>
        <w:t>Applicant</w:t>
      </w:r>
      <w:r>
        <w:t>s</w:t>
      </w:r>
      <w:r w:rsidR="00BA3AF9">
        <w:t xml:space="preserve"> </w:t>
      </w:r>
      <w:r>
        <w:t xml:space="preserve">for credentials, who recognize the formal </w:t>
      </w:r>
      <w:r w:rsidRPr="001501F4">
        <w:rPr>
          <w:b/>
        </w:rPr>
        <w:t>Approval</w:t>
      </w:r>
      <w:r>
        <w:t xml:space="preserve"> and the value it denotes, plus a guarantee that they know what they must do to be issued with a credential, prior to committing any of their </w:t>
      </w:r>
      <w:r w:rsidR="00781B03" w:rsidRPr="00D837CF">
        <w:t>personal information</w:t>
      </w:r>
      <w:r w:rsidR="00603F3E" w:rsidRPr="001501F4">
        <w:rPr>
          <w:b/>
        </w:rPr>
        <w:t xml:space="preserve"> </w:t>
      </w:r>
      <w:r>
        <w:t>to a</w:t>
      </w:r>
      <w:r w:rsidR="00CC6AB1">
        <w:t>n</w:t>
      </w:r>
      <w:r>
        <w:t xml:space="preserve"> </w:t>
      </w:r>
      <w:r w:rsidR="000E73DB" w:rsidRPr="001501F4">
        <w:rPr>
          <w:b/>
        </w:rPr>
        <w:t>Identity Proofing</w:t>
      </w:r>
      <w:r w:rsidR="000E73DB" w:rsidRPr="00F943BB">
        <w:t xml:space="preserve"> </w:t>
      </w:r>
      <w:r w:rsidR="00CC6AB1">
        <w:t>or</w:t>
      </w:r>
      <w:r w:rsidR="000E73DB" w:rsidRPr="00F943BB">
        <w:t xml:space="preserve"> </w:t>
      </w:r>
      <w:r w:rsidR="000E73DB" w:rsidRPr="001501F4">
        <w:rPr>
          <w:b/>
        </w:rPr>
        <w:t>Credential Management</w:t>
      </w:r>
      <w:r w:rsidR="000E73DB" w:rsidRPr="00F943BB">
        <w:t xml:space="preserve"> service</w:t>
      </w:r>
      <w:r>
        <w:t>;</w:t>
      </w:r>
    </w:p>
    <w:p w14:paraId="0F3587A5" w14:textId="77777777" w:rsidR="00CF41EC" w:rsidRDefault="00AA1204" w:rsidP="00F85FF9">
      <w:pPr>
        <w:pStyle w:val="ListParagraph"/>
        <w:numPr>
          <w:ilvl w:val="0"/>
          <w:numId w:val="19"/>
        </w:numPr>
      </w:pPr>
      <w:r>
        <w:t>Regulators, who find support from an industry body (</w:t>
      </w:r>
      <w:r w:rsidR="00E9681A">
        <w:t>such as Kantara Initiative</w:t>
      </w:r>
      <w:r>
        <w:t xml:space="preserve">) which is driven by multiple stakeholders in the </w:t>
      </w:r>
      <w:r w:rsidR="0002178D">
        <w:t>Identity</w:t>
      </w:r>
      <w:r w:rsidR="00C37E1B">
        <w:t xml:space="preserve"> </w:t>
      </w:r>
      <w:r>
        <w:t xml:space="preserve">Proofing domain; </w:t>
      </w:r>
      <w:r w:rsidR="00C15FD7">
        <w:t>and</w:t>
      </w:r>
    </w:p>
    <w:p w14:paraId="5AA78F83" w14:textId="3FADDC1D" w:rsidR="002D5C51" w:rsidRPr="00E13FEC" w:rsidRDefault="00967BBD" w:rsidP="00E13FEC">
      <w:pPr>
        <w:pStyle w:val="ListParagraph"/>
        <w:numPr>
          <w:ilvl w:val="0"/>
          <w:numId w:val="19"/>
        </w:numPr>
      </w:pPr>
      <w:r>
        <w:t xml:space="preserve">All participants in the </w:t>
      </w:r>
      <w:r w:rsidR="0011500B" w:rsidRPr="00C37E1B">
        <w:t xml:space="preserve">Kantara </w:t>
      </w:r>
      <w:r w:rsidR="0011500B">
        <w:t xml:space="preserve">Identity Assurance Working </w:t>
      </w:r>
      <w:r w:rsidR="00C37E1B">
        <w:t>Group can</w:t>
      </w:r>
      <w:r>
        <w:t xml:space="preserve"> benefit by having their say in development of the Kantara </w:t>
      </w:r>
      <w:r w:rsidRPr="00CF41EC">
        <w:rPr>
          <w:b/>
        </w:rPr>
        <w:t>SAC</w:t>
      </w:r>
      <w:r>
        <w:t xml:space="preserve"> and procedures</w:t>
      </w:r>
      <w:r w:rsidR="00C15FD7">
        <w:t>.</w:t>
      </w:r>
      <w:bookmarkStart w:id="166" w:name="_Toc48237399"/>
      <w:r w:rsidR="002D5C51">
        <w:br w:type="page"/>
      </w:r>
    </w:p>
    <w:p w14:paraId="456AD006" w14:textId="7464D0B4" w:rsidR="00CA1111" w:rsidRPr="001A522A" w:rsidRDefault="00CA1111" w:rsidP="002544DA">
      <w:pPr>
        <w:pStyle w:val="Heading1"/>
      </w:pPr>
      <w:bookmarkStart w:id="167" w:name="_Toc138167690"/>
      <w:r>
        <w:lastRenderedPageBreak/>
        <w:t xml:space="preserve">KEY </w:t>
      </w:r>
      <w:r w:rsidR="0034564D">
        <w:t>ROLES</w:t>
      </w:r>
      <w:r>
        <w:t xml:space="preserve"> AND RELATIONSHIPS</w:t>
      </w:r>
      <w:bookmarkEnd w:id="166"/>
      <w:bookmarkEnd w:id="167"/>
    </w:p>
    <w:p w14:paraId="2DBB5411" w14:textId="77777777" w:rsidR="00CA1111" w:rsidRDefault="00CA1111" w:rsidP="00CA1111">
      <w:pPr>
        <w:pStyle w:val="Heading2"/>
        <w:ind w:left="567" w:right="474" w:hanging="567"/>
      </w:pPr>
      <w:bookmarkStart w:id="168" w:name="_Toc48237400"/>
      <w:bookmarkStart w:id="169" w:name="_Toc138167691"/>
      <w:r>
        <w:t>General</w:t>
      </w:r>
      <w:bookmarkEnd w:id="168"/>
      <w:bookmarkEnd w:id="169"/>
    </w:p>
    <w:p w14:paraId="0694DA82" w14:textId="299D5371" w:rsidR="00CA1111" w:rsidRDefault="00CA1111" w:rsidP="00CA1111">
      <w:pPr>
        <w:spacing w:after="180"/>
        <w:rPr>
          <w:rFonts w:cstheme="minorHAnsi"/>
        </w:rPr>
      </w:pPr>
      <w:r>
        <w:rPr>
          <w:rFonts w:cstheme="minorHAnsi"/>
        </w:rPr>
        <w:t xml:space="preserve">The figures in this section show the principal </w:t>
      </w:r>
      <w:r w:rsidR="007F00E9">
        <w:rPr>
          <w:rFonts w:cstheme="minorHAnsi"/>
        </w:rPr>
        <w:t>role</w:t>
      </w:r>
      <w:r>
        <w:rPr>
          <w:rFonts w:cstheme="minorHAnsi"/>
        </w:rPr>
        <w:t xml:space="preserve">s within the </w:t>
      </w:r>
      <w:r w:rsidR="008227C7">
        <w:rPr>
          <w:rFonts w:cstheme="minorHAnsi"/>
        </w:rPr>
        <w:t>KIAF</w:t>
      </w:r>
      <w:r>
        <w:rPr>
          <w:rFonts w:cstheme="minorHAnsi"/>
        </w:rPr>
        <w:t xml:space="preserve"> and the relationships between the </w:t>
      </w:r>
      <w:r w:rsidR="00E87030">
        <w:rPr>
          <w:rFonts w:cstheme="minorHAnsi"/>
        </w:rPr>
        <w:t>entities</w:t>
      </w:r>
      <w:r>
        <w:rPr>
          <w:rFonts w:cstheme="minorHAnsi"/>
        </w:rPr>
        <w:t xml:space="preserve"> in those </w:t>
      </w:r>
      <w:r w:rsidR="001F5BD6">
        <w:rPr>
          <w:rFonts w:cstheme="minorHAnsi"/>
        </w:rPr>
        <w:t>role</w:t>
      </w:r>
      <w:r>
        <w:rPr>
          <w:rFonts w:cstheme="minorHAnsi"/>
        </w:rPr>
        <w:t>s</w:t>
      </w:r>
      <w:r w:rsidR="00055311">
        <w:rPr>
          <w:rFonts w:cstheme="minorHAnsi"/>
        </w:rPr>
        <w:t xml:space="preserve">.  </w:t>
      </w:r>
      <w:r>
        <w:rPr>
          <w:rFonts w:cstheme="minorHAnsi"/>
        </w:rPr>
        <w:t xml:space="preserve">The </w:t>
      </w:r>
      <w:r w:rsidR="008371EB">
        <w:rPr>
          <w:rFonts w:cstheme="minorHAnsi"/>
        </w:rPr>
        <w:t xml:space="preserve">following </w:t>
      </w:r>
      <w:r>
        <w:rPr>
          <w:rFonts w:cstheme="minorHAnsi"/>
        </w:rPr>
        <w:t xml:space="preserve">symbology </w:t>
      </w:r>
      <w:r w:rsidR="008371EB">
        <w:rPr>
          <w:rFonts w:cstheme="minorHAnsi"/>
        </w:rPr>
        <w:t xml:space="preserve">is </w:t>
      </w:r>
      <w:r>
        <w:rPr>
          <w:rFonts w:cstheme="minorHAnsi"/>
        </w:rPr>
        <w:t>used:</w:t>
      </w:r>
    </w:p>
    <w:p w14:paraId="178F67E6" w14:textId="77777777" w:rsidR="00CA1111" w:rsidRDefault="00CA1111" w:rsidP="00CA1111">
      <w:pPr>
        <w:spacing w:after="180"/>
        <w:jc w:val="center"/>
        <w:rPr>
          <w:rFonts w:cstheme="minorHAnsi"/>
        </w:rPr>
      </w:pPr>
      <w:r>
        <w:rPr>
          <w:rFonts w:cstheme="minorHAnsi"/>
          <w:noProof/>
        </w:rPr>
        <w:drawing>
          <wp:inline distT="0" distB="0" distL="0" distR="0" wp14:anchorId="4ECD44FC" wp14:editId="33DC5608">
            <wp:extent cx="3443732" cy="25779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4031" cy="2578217"/>
                    </a:xfrm>
                    <a:prstGeom prst="rect">
                      <a:avLst/>
                    </a:prstGeom>
                  </pic:spPr>
                </pic:pic>
              </a:graphicData>
            </a:graphic>
          </wp:inline>
        </w:drawing>
      </w:r>
    </w:p>
    <w:p w14:paraId="73919EA5" w14:textId="77777777" w:rsidR="00CA1111" w:rsidRDefault="00CA1111" w:rsidP="00CA1111">
      <w:pPr>
        <w:spacing w:after="180"/>
        <w:rPr>
          <w:rFonts w:cstheme="minorHAnsi"/>
        </w:rPr>
      </w:pPr>
      <w:r>
        <w:rPr>
          <w:rFonts w:cstheme="minorHAnsi"/>
        </w:rPr>
        <w:t>Each of the entities and roles within these figures is explained below.</w:t>
      </w:r>
    </w:p>
    <w:p w14:paraId="79CA358A" w14:textId="3D3572D0" w:rsidR="00A5376E" w:rsidRDefault="00A5376E" w:rsidP="00A5376E">
      <w:pPr>
        <w:pStyle w:val="Heading2"/>
      </w:pPr>
      <w:bookmarkStart w:id="170" w:name="_Toc48237401"/>
      <w:bookmarkStart w:id="171" w:name="_Toc138167692"/>
      <w:r>
        <w:t>Kantara Initiative Executive Director</w:t>
      </w:r>
      <w:bookmarkEnd w:id="171"/>
    </w:p>
    <w:p w14:paraId="3ED269C5" w14:textId="71B4F192" w:rsidR="00A5376E" w:rsidRPr="00970FDE" w:rsidRDefault="00A5376E" w:rsidP="007F2A5F">
      <w:pPr>
        <w:rPr>
          <w:b/>
          <w:bCs/>
        </w:rPr>
      </w:pPr>
      <w:r w:rsidRPr="00970FDE">
        <w:t xml:space="preserve">The </w:t>
      </w:r>
      <w:r w:rsidR="00970FDE" w:rsidRPr="00970FDE">
        <w:t>Kantara Initiative Executive Director</w:t>
      </w:r>
      <w:r w:rsidR="00970FDE" w:rsidRPr="00970FDE" w:rsidDel="00970FDE">
        <w:t xml:space="preserve"> </w:t>
      </w:r>
      <w:r w:rsidRPr="00970FDE">
        <w:t>has final authority with respect to the granting, and other decisions concerning, Accreditations and Approvals within the context of the KIAF.</w:t>
      </w:r>
    </w:p>
    <w:p w14:paraId="348013B5" w14:textId="4AA53440" w:rsidR="00CA1111" w:rsidRDefault="00CA1111" w:rsidP="00357E41">
      <w:pPr>
        <w:pStyle w:val="Heading2"/>
      </w:pPr>
      <w:bookmarkStart w:id="172" w:name="_Toc138167693"/>
      <w:r>
        <w:t>Kantara Initiative Board of Directors</w:t>
      </w:r>
      <w:bookmarkEnd w:id="170"/>
      <w:bookmarkEnd w:id="172"/>
    </w:p>
    <w:p w14:paraId="3080D2A8" w14:textId="275C1AA0" w:rsidR="00CA1111" w:rsidRPr="00D90C45" w:rsidRDefault="00CA1111" w:rsidP="00CA1111">
      <w:pPr>
        <w:spacing w:after="180"/>
      </w:pPr>
      <w:r w:rsidRPr="00D90C45">
        <w:t>The Board of Directors (</w:t>
      </w:r>
      <w:proofErr w:type="spellStart"/>
      <w:r w:rsidRPr="00D90C45">
        <w:t>KIBoD</w:t>
      </w:r>
      <w:proofErr w:type="spellEnd"/>
      <w:r w:rsidRPr="00D90C45">
        <w:t>) is Kantara Initiative’s executive body</w:t>
      </w:r>
      <w:r w:rsidR="00055311">
        <w:t xml:space="preserve">.  </w:t>
      </w:r>
      <w:r w:rsidR="00A5376E">
        <w:t>It has authority over the appeals process within the context of the KIAF.</w:t>
      </w:r>
    </w:p>
    <w:p w14:paraId="591E50F2" w14:textId="2476C123" w:rsidR="00CA1111" w:rsidRPr="00D90C45" w:rsidRDefault="00CA1111" w:rsidP="00CA1111">
      <w:pPr>
        <w:spacing w:after="180"/>
      </w:pPr>
      <w:r w:rsidRPr="00D90C45">
        <w:t>The constitution</w:t>
      </w:r>
      <w:r w:rsidR="00370415">
        <w:t xml:space="preserve"> and mandate</w:t>
      </w:r>
      <w:r w:rsidRPr="00D90C45">
        <w:t xml:space="preserve"> of the </w:t>
      </w:r>
      <w:proofErr w:type="spellStart"/>
      <w:r w:rsidRPr="00D90C45">
        <w:t>KIBoD</w:t>
      </w:r>
      <w:proofErr w:type="spellEnd"/>
      <w:r w:rsidRPr="00D90C45">
        <w:t xml:space="preserve"> is beyond the scope of this document</w:t>
      </w:r>
      <w:r w:rsidR="00EE0314">
        <w:rPr>
          <w:rStyle w:val="EndnoteReference"/>
        </w:rPr>
        <w:endnoteReference w:id="2"/>
      </w:r>
      <w:r w:rsidR="00055311">
        <w:t xml:space="preserve">.  </w:t>
      </w:r>
      <w:r w:rsidRPr="00D90C45">
        <w:t>Refer to Kantara Initiative</w:t>
      </w:r>
      <w:r w:rsidR="00664B9A">
        <w:t>’s</w:t>
      </w:r>
      <w:r w:rsidRPr="00D90C45">
        <w:t xml:space="preserve"> website (</w:t>
      </w:r>
      <w:hyperlink r:id="rId12" w:history="1">
        <w:r w:rsidRPr="00D90C45">
          <w:rPr>
            <w:rStyle w:val="Hyperlink"/>
          </w:rPr>
          <w:t>https://kantarainitiative.org/trustees/</w:t>
        </w:r>
      </w:hyperlink>
      <w:r w:rsidRPr="00D90C45">
        <w:t xml:space="preserve">) for further information about the </w:t>
      </w:r>
      <w:proofErr w:type="spellStart"/>
      <w:r w:rsidRPr="00D90C45">
        <w:t>KIBoD</w:t>
      </w:r>
      <w:proofErr w:type="spellEnd"/>
      <w:r w:rsidRPr="00D90C45">
        <w:t xml:space="preserve"> and its membership.</w:t>
      </w:r>
    </w:p>
    <w:p w14:paraId="7B142C8D" w14:textId="55EF66B8" w:rsidR="00CA1111" w:rsidRPr="00D90C45" w:rsidRDefault="008E7F36" w:rsidP="00CA1111">
      <w:pPr>
        <w:pStyle w:val="Heading2"/>
        <w:ind w:left="567" w:right="474" w:hanging="567"/>
        <w:rPr>
          <w:szCs w:val="22"/>
        </w:rPr>
      </w:pPr>
      <w:bookmarkStart w:id="173" w:name="_Ref885679"/>
      <w:bookmarkStart w:id="174" w:name="_Toc48237402"/>
      <w:bookmarkStart w:id="175" w:name="_Toc138167694"/>
      <w:r>
        <w:rPr>
          <w:szCs w:val="22"/>
        </w:rPr>
        <w:t>Assurance</w:t>
      </w:r>
      <w:r w:rsidR="00CA1111" w:rsidRPr="00D90C45">
        <w:rPr>
          <w:szCs w:val="22"/>
        </w:rPr>
        <w:t xml:space="preserve"> Review Board</w:t>
      </w:r>
      <w:bookmarkEnd w:id="173"/>
      <w:bookmarkEnd w:id="174"/>
      <w:bookmarkEnd w:id="175"/>
    </w:p>
    <w:p w14:paraId="4FFE18DB" w14:textId="4E03EAD7" w:rsidR="00CA1111" w:rsidRDefault="00CA1111" w:rsidP="00CA1111">
      <w:pPr>
        <w:spacing w:after="180"/>
      </w:pPr>
      <w:r>
        <w:t xml:space="preserve">Figure 1 focuses on the </w:t>
      </w:r>
      <w:proofErr w:type="spellStart"/>
      <w:r w:rsidR="000F780C">
        <w:t>roles</w:t>
      </w:r>
      <w:proofErr w:type="spellEnd"/>
      <w:r>
        <w:t xml:space="preserve"> around the </w:t>
      </w:r>
      <w:r w:rsidR="008227C7">
        <w:rPr>
          <w:b/>
        </w:rPr>
        <w:t>KIAF</w:t>
      </w:r>
      <w:r>
        <w:t xml:space="preserve">’s </w:t>
      </w:r>
      <w:r w:rsidR="001B3FB2">
        <w:rPr>
          <w:b/>
        </w:rPr>
        <w:t>Assurance</w:t>
      </w:r>
      <w:r w:rsidR="001B3FB2" w:rsidRPr="00BD7743">
        <w:rPr>
          <w:b/>
        </w:rPr>
        <w:t xml:space="preserve"> </w:t>
      </w:r>
      <w:r w:rsidRPr="00BD7743">
        <w:rPr>
          <w:b/>
        </w:rPr>
        <w:t>Review Board</w:t>
      </w:r>
      <w:r>
        <w:t xml:space="preserve"> (</w:t>
      </w:r>
      <w:r w:rsidRPr="005E055F">
        <w:rPr>
          <w:b/>
        </w:rPr>
        <w:t>ARB</w:t>
      </w:r>
      <w:r>
        <w:t>) [</w:t>
      </w:r>
      <w:r>
        <w:rPr>
          <w:color w:val="0000FF"/>
          <w:u w:val="single"/>
        </w:rPr>
        <w:fldChar w:fldCharType="begin"/>
      </w:r>
      <w:r>
        <w:rPr>
          <w:color w:val="0000FF"/>
          <w:u w:val="single"/>
        </w:rPr>
        <w:instrText xml:space="preserve"> REF _Ref843516 \r \h </w:instrText>
      </w:r>
      <w:r>
        <w:rPr>
          <w:color w:val="0000FF"/>
          <w:u w:val="single"/>
        </w:rPr>
      </w:r>
      <w:r>
        <w:rPr>
          <w:color w:val="0000FF"/>
          <w:u w:val="single"/>
        </w:rPr>
        <w:fldChar w:fldCharType="separate"/>
      </w:r>
      <w:r w:rsidR="00734E09">
        <w:rPr>
          <w:color w:val="0000FF"/>
          <w:u w:val="single"/>
        </w:rPr>
        <w:t>3.25</w:t>
      </w:r>
      <w:r>
        <w:rPr>
          <w:color w:val="0000FF"/>
          <w:u w:val="single"/>
        </w:rPr>
        <w:fldChar w:fldCharType="end"/>
      </w:r>
      <w:r>
        <w:t>].</w:t>
      </w:r>
    </w:p>
    <w:p w14:paraId="620C584E" w14:textId="07552A34" w:rsidR="00CA1111" w:rsidRPr="006A6A8C" w:rsidRDefault="00CA1111" w:rsidP="00CA1111">
      <w:pPr>
        <w:spacing w:after="180"/>
        <w:jc w:val="center"/>
        <w:rPr>
          <w:i/>
        </w:rPr>
      </w:pPr>
      <w:r w:rsidRPr="006A6A8C">
        <w:rPr>
          <w:i/>
        </w:rPr>
        <w:lastRenderedPageBreak/>
        <w:t xml:space="preserve"> </w:t>
      </w:r>
      <w:r w:rsidR="00A5376E">
        <w:rPr>
          <w:i/>
          <w:noProof/>
        </w:rPr>
        <w:drawing>
          <wp:inline distT="0" distB="0" distL="0" distR="0" wp14:anchorId="1BC4AF59" wp14:editId="0BFEA46F">
            <wp:extent cx="4635610" cy="34370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7419" cy="3475499"/>
                    </a:xfrm>
                    <a:prstGeom prst="rect">
                      <a:avLst/>
                    </a:prstGeom>
                  </pic:spPr>
                </pic:pic>
              </a:graphicData>
            </a:graphic>
          </wp:inline>
        </w:drawing>
      </w:r>
      <w:r w:rsidRPr="006A6A8C">
        <w:rPr>
          <w:i/>
        </w:rPr>
        <w:br/>
        <w:t>Figure 1:</w:t>
      </w:r>
      <w:r w:rsidR="000E20F8">
        <w:rPr>
          <w:i/>
        </w:rPr>
        <w:t xml:space="preserve"> </w:t>
      </w:r>
      <w:r w:rsidRPr="006A6A8C">
        <w:rPr>
          <w:i/>
        </w:rPr>
        <w:t>ARB and related roles</w:t>
      </w:r>
    </w:p>
    <w:p w14:paraId="0EA4A4DF" w14:textId="2FA9D1F0" w:rsidR="00CA1111" w:rsidRDefault="00CA1111" w:rsidP="00CA1111">
      <w:pPr>
        <w:spacing w:after="180"/>
      </w:pPr>
      <w:r>
        <w:t xml:space="preserve">The </w:t>
      </w:r>
      <w:r w:rsidRPr="00D90C45">
        <w:rPr>
          <w:b/>
        </w:rPr>
        <w:t>ARB</w:t>
      </w:r>
      <w:r>
        <w:t xml:space="preserve"> receives its operational mandate</w:t>
      </w:r>
      <w:r w:rsidR="001A575E">
        <w:rPr>
          <w:rStyle w:val="EndnoteReference"/>
        </w:rPr>
        <w:endnoteReference w:id="3"/>
      </w:r>
      <w:r>
        <w:t xml:space="preserve"> from the </w:t>
      </w:r>
      <w:r w:rsidR="00F13592">
        <w:t xml:space="preserve">KI </w:t>
      </w:r>
      <w:r w:rsidR="00A5376E">
        <w:t>E</w:t>
      </w:r>
      <w:r w:rsidR="00F13592">
        <w:t xml:space="preserve">xecutive </w:t>
      </w:r>
      <w:r w:rsidR="00A5376E">
        <w:t>D</w:t>
      </w:r>
      <w:r w:rsidR="00F13592">
        <w:t>irector</w:t>
      </w:r>
      <w:r w:rsidR="00055311">
        <w:t xml:space="preserve">.  </w:t>
      </w:r>
      <w:r w:rsidR="006B0056">
        <w:t xml:space="preserve">The </w:t>
      </w:r>
      <w:r w:rsidR="006B0056" w:rsidRPr="008D0991">
        <w:rPr>
          <w:b/>
        </w:rPr>
        <w:t>ARB</w:t>
      </w:r>
      <w:r>
        <w:t xml:space="preserve"> is responsible for the day-to-day management and operation of the </w:t>
      </w:r>
      <w:r w:rsidR="008227C7">
        <w:rPr>
          <w:b/>
        </w:rPr>
        <w:t>KIAF</w:t>
      </w:r>
      <w:r w:rsidR="00055311">
        <w:t xml:space="preserve">.  </w:t>
      </w:r>
      <w:r w:rsidRPr="00D90C45">
        <w:t>It</w:t>
      </w:r>
      <w:r>
        <w:t>s princip</w:t>
      </w:r>
      <w:r w:rsidR="0056435F">
        <w:t>a</w:t>
      </w:r>
      <w:r>
        <w:t xml:space="preserve">l functions are the accepting and reviewing of applications for </w:t>
      </w:r>
      <w:r w:rsidR="006B49BF" w:rsidRPr="00D90C45">
        <w:rPr>
          <w:b/>
        </w:rPr>
        <w:t>Approval</w:t>
      </w:r>
      <w:r w:rsidR="006B49BF" w:rsidRPr="00D02C78">
        <w:rPr>
          <w:b/>
        </w:rPr>
        <w:t xml:space="preserve"> </w:t>
      </w:r>
      <w:r w:rsidR="006B49BF" w:rsidRPr="008F7A1E">
        <w:t xml:space="preserve">and for </w:t>
      </w:r>
      <w:r w:rsidRPr="00D02C78">
        <w:rPr>
          <w:b/>
        </w:rPr>
        <w:t>Accreditation</w:t>
      </w:r>
      <w:r>
        <w:t xml:space="preserve">, and in making recommendations to the </w:t>
      </w:r>
      <w:r w:rsidR="00F13592" w:rsidRPr="008F7A1E">
        <w:t>KI</w:t>
      </w:r>
      <w:r w:rsidR="00F13592">
        <w:t xml:space="preserve"> </w:t>
      </w:r>
      <w:r w:rsidR="00A5376E">
        <w:t>E</w:t>
      </w:r>
      <w:r w:rsidR="00F13592">
        <w:t xml:space="preserve">xecutive </w:t>
      </w:r>
      <w:r w:rsidR="00A5376E">
        <w:t>D</w:t>
      </w:r>
      <w:r w:rsidR="00F13592">
        <w:t xml:space="preserve">irector </w:t>
      </w:r>
      <w:r>
        <w:t>for the granting of these qualifications</w:t>
      </w:r>
      <w:r w:rsidR="00055311">
        <w:t xml:space="preserve">.  </w:t>
      </w:r>
      <w:r>
        <w:t xml:space="preserve">The </w:t>
      </w:r>
      <w:r w:rsidRPr="00D90C45">
        <w:rPr>
          <w:b/>
        </w:rPr>
        <w:t>ARB</w:t>
      </w:r>
      <w:r>
        <w:t xml:space="preserve"> is also empowered to reject or request additional supporting information from </w:t>
      </w:r>
      <w:r w:rsidR="00451DD1">
        <w:rPr>
          <w:b/>
        </w:rPr>
        <w:t>A</w:t>
      </w:r>
      <w:r w:rsidRPr="00857349">
        <w:rPr>
          <w:b/>
        </w:rPr>
        <w:t>pplicant</w:t>
      </w:r>
      <w:r>
        <w:t>s wherever it feels it has insufficient information on which to base</w:t>
      </w:r>
      <w:r w:rsidR="00944378">
        <w:t xml:space="preserve"> any</w:t>
      </w:r>
      <w:r>
        <w:t xml:space="preserve"> recommendation to the </w:t>
      </w:r>
      <w:r w:rsidR="00F13592" w:rsidRPr="0009734B">
        <w:t>KI</w:t>
      </w:r>
      <w:r w:rsidR="00F13592">
        <w:t xml:space="preserve"> </w:t>
      </w:r>
      <w:r w:rsidR="00A5376E">
        <w:t>E</w:t>
      </w:r>
      <w:r w:rsidR="00F13592">
        <w:t xml:space="preserve">xecutive </w:t>
      </w:r>
      <w:r w:rsidR="00A5376E">
        <w:t>D</w:t>
      </w:r>
      <w:r w:rsidR="00F13592">
        <w:t>irector</w:t>
      </w:r>
      <w:r>
        <w:t>.</w:t>
      </w:r>
    </w:p>
    <w:p w14:paraId="5D55AE24" w14:textId="100A0C39" w:rsidR="00CA1111" w:rsidRDefault="00CA1111" w:rsidP="00CA1111">
      <w:pPr>
        <w:spacing w:after="180"/>
      </w:pPr>
      <w:r>
        <w:t xml:space="preserve">The </w:t>
      </w:r>
      <w:r w:rsidRPr="00804DB7">
        <w:rPr>
          <w:b/>
        </w:rPr>
        <w:t>ARB</w:t>
      </w:r>
      <w:r>
        <w:t xml:space="preserve"> also ensures that contractual arrangements are put in place with </w:t>
      </w:r>
      <w:r w:rsidRPr="0009734B">
        <w:rPr>
          <w:b/>
        </w:rPr>
        <w:t>Accredited Assessors</w:t>
      </w:r>
      <w:r>
        <w:t xml:space="preserve"> and </w:t>
      </w:r>
      <w:r w:rsidR="007A5265">
        <w:rPr>
          <w:b/>
        </w:rPr>
        <w:t>CSPs</w:t>
      </w:r>
      <w:r>
        <w:t xml:space="preserve"> to protect Kantara Initiative’s marks, logos, and terms of use.</w:t>
      </w:r>
    </w:p>
    <w:p w14:paraId="2B422A74" w14:textId="529292BE" w:rsidR="00A80CF1" w:rsidRDefault="00CA1111" w:rsidP="00CA1111">
      <w:pPr>
        <w:spacing w:after="180"/>
      </w:pPr>
      <w:r>
        <w:t xml:space="preserve">Additionally, the </w:t>
      </w:r>
      <w:r w:rsidRPr="00D90C45">
        <w:rPr>
          <w:b/>
        </w:rPr>
        <w:t>ARB</w:t>
      </w:r>
      <w:r>
        <w:t xml:space="preserve"> is responsible for </w:t>
      </w:r>
      <w:r w:rsidR="00DC22BA">
        <w:t>the following:</w:t>
      </w:r>
    </w:p>
    <w:p w14:paraId="2FD988B1" w14:textId="77777777" w:rsidR="00F8439F" w:rsidRDefault="00CA1111" w:rsidP="00E61307">
      <w:pPr>
        <w:pStyle w:val="ListParagraph"/>
        <w:numPr>
          <w:ilvl w:val="0"/>
          <w:numId w:val="12"/>
        </w:numPr>
        <w:spacing w:after="180"/>
      </w:pPr>
      <w:r>
        <w:t xml:space="preserve">documenting and publishing its </w:t>
      </w:r>
      <w:r w:rsidRPr="00272CF4">
        <w:rPr>
          <w:b/>
        </w:rPr>
        <w:t>Accreditation</w:t>
      </w:r>
      <w:r>
        <w:t xml:space="preserve"> and </w:t>
      </w:r>
      <w:r w:rsidRPr="00272CF4">
        <w:rPr>
          <w:b/>
        </w:rPr>
        <w:t>Approval</w:t>
      </w:r>
      <w:r>
        <w:t xml:space="preserve"> procedures and other supporting documents and </w:t>
      </w:r>
      <w:r w:rsidRPr="00272CF4">
        <w:rPr>
          <w:i/>
        </w:rPr>
        <w:t xml:space="preserve">pro </w:t>
      </w:r>
      <w:proofErr w:type="spellStart"/>
      <w:r w:rsidRPr="00272CF4">
        <w:rPr>
          <w:i/>
        </w:rPr>
        <w:t>formae</w:t>
      </w:r>
      <w:proofErr w:type="spellEnd"/>
      <w:r>
        <w:t xml:space="preserve">, </w:t>
      </w:r>
    </w:p>
    <w:p w14:paraId="777D5D62" w14:textId="20E7A321" w:rsidR="00F8439F" w:rsidRDefault="00CA1111" w:rsidP="00E61307">
      <w:pPr>
        <w:pStyle w:val="ListParagraph"/>
        <w:numPr>
          <w:ilvl w:val="0"/>
          <w:numId w:val="12"/>
        </w:numPr>
        <w:spacing w:after="180"/>
      </w:pPr>
      <w:r>
        <w:t xml:space="preserve">handling </w:t>
      </w:r>
      <w:r w:rsidR="00A5376E">
        <w:t xml:space="preserve">inquiries </w:t>
      </w:r>
      <w:r>
        <w:t xml:space="preserve">from any parties concerning the </w:t>
      </w:r>
      <w:r w:rsidRPr="00272CF4">
        <w:rPr>
          <w:b/>
        </w:rPr>
        <w:t>ARB</w:t>
      </w:r>
      <w:r>
        <w:t xml:space="preserve">’s functions, and </w:t>
      </w:r>
    </w:p>
    <w:p w14:paraId="3B067E95" w14:textId="7169F2A4" w:rsidR="00CA1111" w:rsidRDefault="00CA1111" w:rsidP="00E61307">
      <w:pPr>
        <w:pStyle w:val="ListParagraph"/>
        <w:numPr>
          <w:ilvl w:val="0"/>
          <w:numId w:val="12"/>
        </w:numPr>
        <w:spacing w:after="180"/>
      </w:pPr>
      <w:r>
        <w:t xml:space="preserve">publishing details of those entities which have been granted </w:t>
      </w:r>
      <w:r w:rsidRPr="00272CF4">
        <w:rPr>
          <w:b/>
        </w:rPr>
        <w:t>Accreditation</w:t>
      </w:r>
      <w:r>
        <w:t xml:space="preserve"> or </w:t>
      </w:r>
      <w:r w:rsidRPr="00272CF4">
        <w:rPr>
          <w:b/>
        </w:rPr>
        <w:t>Approval</w:t>
      </w:r>
      <w:r>
        <w:t xml:space="preserve"> in its </w:t>
      </w:r>
      <w:hyperlink r:id="rId14" w:history="1">
        <w:r w:rsidRPr="004E7759">
          <w:rPr>
            <w:rStyle w:val="Hyperlink"/>
            <w:b/>
          </w:rPr>
          <w:t>Trust Status List</w:t>
        </w:r>
      </w:hyperlink>
      <w:r w:rsidR="00360322">
        <w:t xml:space="preserve"> [</w:t>
      </w:r>
      <w:r w:rsidR="00FC0500">
        <w:rPr>
          <w:color w:val="0000FF"/>
          <w:u w:val="single"/>
        </w:rPr>
        <w:fldChar w:fldCharType="begin"/>
      </w:r>
      <w:r w:rsidR="00FC0500">
        <w:rPr>
          <w:color w:val="0000FF"/>
          <w:u w:val="single"/>
        </w:rPr>
        <w:instrText xml:space="preserve"> REF _Ref7127252 \r \h </w:instrText>
      </w:r>
      <w:r w:rsidR="00FC0500">
        <w:rPr>
          <w:color w:val="0000FF"/>
          <w:u w:val="single"/>
        </w:rPr>
      </w:r>
      <w:r w:rsidR="00FC0500">
        <w:rPr>
          <w:color w:val="0000FF"/>
          <w:u w:val="single"/>
        </w:rPr>
        <w:fldChar w:fldCharType="separate"/>
      </w:r>
      <w:r w:rsidR="00734E09">
        <w:rPr>
          <w:color w:val="0000FF"/>
          <w:u w:val="single"/>
        </w:rPr>
        <w:t>3.42</w:t>
      </w:r>
      <w:r w:rsidR="00FC0500">
        <w:rPr>
          <w:color w:val="0000FF"/>
          <w:u w:val="single"/>
        </w:rPr>
        <w:fldChar w:fldCharType="end"/>
      </w:r>
      <w:r w:rsidR="00FC0500">
        <w:rPr>
          <w:color w:val="0000FF"/>
          <w:u w:val="single"/>
        </w:rPr>
        <w:t>].</w:t>
      </w:r>
    </w:p>
    <w:p w14:paraId="0332FC5D" w14:textId="0FD0A386" w:rsidR="00CA1111" w:rsidRPr="00D90C45" w:rsidRDefault="00CA1111" w:rsidP="00CA1111">
      <w:pPr>
        <w:spacing w:after="180"/>
      </w:pPr>
      <w:r w:rsidRPr="00D90C45">
        <w:t xml:space="preserve">The </w:t>
      </w:r>
      <w:r w:rsidRPr="00D61E22">
        <w:rPr>
          <w:b/>
        </w:rPr>
        <w:t>ARB</w:t>
      </w:r>
      <w:r w:rsidRPr="00D90C45">
        <w:t xml:space="preserve"> is composed of subject matter experts from a range of fields applicable to the </w:t>
      </w:r>
      <w:r w:rsidR="00B05BAE">
        <w:rPr>
          <w:b/>
        </w:rPr>
        <w:t>A</w:t>
      </w:r>
      <w:r w:rsidRPr="003A2936">
        <w:rPr>
          <w:b/>
        </w:rPr>
        <w:t>ssurance</w:t>
      </w:r>
      <w:r w:rsidRPr="00D90C45">
        <w:t xml:space="preserve"> of identity proofing, credential management </w:t>
      </w:r>
      <w:r>
        <w:t>and</w:t>
      </w:r>
      <w:r w:rsidRPr="00D90C45">
        <w:t xml:space="preserve"> </w:t>
      </w:r>
      <w:r w:rsidR="00573381">
        <w:rPr>
          <w:b/>
        </w:rPr>
        <w:t>A</w:t>
      </w:r>
      <w:r w:rsidRPr="000063ED">
        <w:rPr>
          <w:b/>
        </w:rPr>
        <w:t>uthentication</w:t>
      </w:r>
      <w:r w:rsidRPr="00D90C45">
        <w:t xml:space="preserve"> services</w:t>
      </w:r>
      <w:r w:rsidR="0040479B">
        <w:t xml:space="preserve">, in accordance with its </w:t>
      </w:r>
      <w:hyperlink r:id="rId15" w:history="1">
        <w:r w:rsidR="0040479B" w:rsidRPr="00B155DE">
          <w:rPr>
            <w:rStyle w:val="Hyperlink"/>
          </w:rPr>
          <w:t>Charter</w:t>
        </w:r>
      </w:hyperlink>
      <w:r>
        <w:t>.</w:t>
      </w:r>
    </w:p>
    <w:p w14:paraId="56083448" w14:textId="77777777" w:rsidR="00CA1111" w:rsidRDefault="00CA1111" w:rsidP="00CA1111">
      <w:pPr>
        <w:pStyle w:val="Heading2"/>
        <w:ind w:left="567" w:right="474" w:hanging="567"/>
      </w:pPr>
      <w:bookmarkStart w:id="176" w:name="_Toc48237403"/>
      <w:bookmarkStart w:id="177" w:name="_Ref885686"/>
      <w:bookmarkStart w:id="178" w:name="_Toc138167695"/>
      <w:r>
        <w:t>Relying Party</w:t>
      </w:r>
      <w:bookmarkEnd w:id="176"/>
      <w:bookmarkEnd w:id="178"/>
    </w:p>
    <w:p w14:paraId="07F143B6" w14:textId="5AE9F0F1" w:rsidR="00E12D6E" w:rsidRDefault="00CA1111" w:rsidP="00CA1111">
      <w:pPr>
        <w:spacing w:after="180"/>
      </w:pPr>
      <w:r>
        <w:t xml:space="preserve">A </w:t>
      </w:r>
      <w:r w:rsidRPr="001D6E40">
        <w:rPr>
          <w:b/>
        </w:rPr>
        <w:t>Relying Party</w:t>
      </w:r>
      <w:r>
        <w:t xml:space="preserve"> is an entity which places reliance in the fact that the appearance of a </w:t>
      </w:r>
      <w:r w:rsidR="00D61E22">
        <w:rPr>
          <w:b/>
        </w:rPr>
        <w:t>CSP</w:t>
      </w:r>
      <w:r>
        <w:t xml:space="preserve">’s or an </w:t>
      </w:r>
      <w:r w:rsidRPr="00E92251">
        <w:rPr>
          <w:b/>
        </w:rPr>
        <w:t>Assessor</w:t>
      </w:r>
      <w:r>
        <w:t xml:space="preserve">’s service in Kantara’s </w:t>
      </w:r>
      <w:r w:rsidRPr="00F51367">
        <w:rPr>
          <w:b/>
        </w:rPr>
        <w:t>Trust Status List</w:t>
      </w:r>
      <w:r>
        <w:t xml:space="preserve"> is an indication that </w:t>
      </w:r>
      <w:r w:rsidR="008550B8">
        <w:t>the</w:t>
      </w:r>
      <w:r>
        <w:t xml:space="preserve"> </w:t>
      </w:r>
      <w:r w:rsidR="00BE07BD">
        <w:t>service</w:t>
      </w:r>
      <w:r>
        <w:t xml:space="preserve"> has been subjected to rigorous and objective review and </w:t>
      </w:r>
      <w:r>
        <w:lastRenderedPageBreak/>
        <w:t xml:space="preserve">evaluation as to its ability to meet defined requirements and its </w:t>
      </w:r>
      <w:r w:rsidR="008550B8">
        <w:t xml:space="preserve">continued </w:t>
      </w:r>
      <w:r>
        <w:t>conformity to them, and hence that the service offered can be relied upon</w:t>
      </w:r>
      <w:r w:rsidR="00D62F40">
        <w:t xml:space="preserve"> </w:t>
      </w:r>
      <w:r>
        <w:t xml:space="preserve">to the stated </w:t>
      </w:r>
      <w:r w:rsidR="00541714" w:rsidRPr="00C23E86">
        <w:rPr>
          <w:b/>
        </w:rPr>
        <w:t>Level</w:t>
      </w:r>
      <w:r w:rsidRPr="00C23E86">
        <w:rPr>
          <w:b/>
        </w:rPr>
        <w:t xml:space="preserve"> of </w:t>
      </w:r>
      <w:r w:rsidR="00541714" w:rsidRPr="00C23E86">
        <w:rPr>
          <w:b/>
        </w:rPr>
        <w:t>Assurance</w:t>
      </w:r>
      <w:r w:rsidR="00B02A2A">
        <w:rPr>
          <w:b/>
        </w:rPr>
        <w:t xml:space="preserve"> (</w:t>
      </w:r>
      <w:proofErr w:type="spellStart"/>
      <w:r w:rsidR="00B02A2A">
        <w:rPr>
          <w:b/>
        </w:rPr>
        <w:t>LoA</w:t>
      </w:r>
      <w:proofErr w:type="spellEnd"/>
      <w:r w:rsidR="00B02A2A">
        <w:rPr>
          <w:b/>
        </w:rPr>
        <w:t>)</w:t>
      </w:r>
      <w:r w:rsidR="00541714">
        <w:t xml:space="preserve"> </w:t>
      </w:r>
      <w:r w:rsidR="00903522">
        <w:t>[</w:t>
      </w:r>
      <w:r w:rsidR="00C23E86">
        <w:rPr>
          <w:color w:val="0000FF"/>
          <w:u w:val="single"/>
        </w:rPr>
        <w:fldChar w:fldCharType="begin"/>
      </w:r>
      <w:r w:rsidR="00C23E86">
        <w:rPr>
          <w:color w:val="0000FF"/>
          <w:u w:val="single"/>
        </w:rPr>
        <w:instrText xml:space="preserve"> REF _Ref888346 \r \h </w:instrText>
      </w:r>
      <w:r w:rsidR="00C23E86">
        <w:rPr>
          <w:color w:val="0000FF"/>
          <w:u w:val="single"/>
        </w:rPr>
      </w:r>
      <w:r w:rsidR="00C23E86">
        <w:rPr>
          <w:color w:val="0000FF"/>
          <w:u w:val="single"/>
        </w:rPr>
        <w:fldChar w:fldCharType="separate"/>
      </w:r>
      <w:r w:rsidR="00734E09">
        <w:rPr>
          <w:color w:val="0000FF"/>
          <w:u w:val="single"/>
        </w:rPr>
        <w:t>3.27</w:t>
      </w:r>
      <w:r w:rsidR="00C23E86">
        <w:rPr>
          <w:color w:val="0000FF"/>
          <w:u w:val="single"/>
        </w:rPr>
        <w:fldChar w:fldCharType="end"/>
      </w:r>
      <w:r w:rsidR="00903522">
        <w:t xml:space="preserve">] </w:t>
      </w:r>
      <w:r w:rsidR="006C253C">
        <w:t xml:space="preserve">/ </w:t>
      </w:r>
      <w:r w:rsidR="00903522" w:rsidRPr="003D6944">
        <w:rPr>
          <w:b/>
        </w:rPr>
        <w:t>Assurance</w:t>
      </w:r>
      <w:r w:rsidR="006C253C" w:rsidRPr="003D6944">
        <w:rPr>
          <w:b/>
        </w:rPr>
        <w:t xml:space="preserve"> </w:t>
      </w:r>
      <w:r w:rsidR="00903522" w:rsidRPr="003D6944">
        <w:rPr>
          <w:b/>
        </w:rPr>
        <w:t>Level</w:t>
      </w:r>
      <w:r w:rsidR="00903522">
        <w:t xml:space="preserve"> [</w:t>
      </w:r>
      <w:r w:rsidR="00662DD6" w:rsidRPr="009E763A">
        <w:rPr>
          <w:color w:val="0000FF"/>
          <w:u w:val="single"/>
        </w:rPr>
        <w:fldChar w:fldCharType="begin"/>
      </w:r>
      <w:r w:rsidR="00662DD6" w:rsidRPr="009E763A">
        <w:rPr>
          <w:color w:val="0000FF"/>
          <w:u w:val="single"/>
        </w:rPr>
        <w:instrText xml:space="preserve"> REF _Ref809134 \r \h </w:instrText>
      </w:r>
      <w:r w:rsidR="00662DD6" w:rsidRPr="009E763A">
        <w:rPr>
          <w:color w:val="0000FF"/>
          <w:u w:val="single"/>
        </w:rPr>
      </w:r>
      <w:r w:rsidR="00662DD6" w:rsidRPr="009E763A">
        <w:rPr>
          <w:color w:val="0000FF"/>
          <w:u w:val="single"/>
        </w:rPr>
        <w:fldChar w:fldCharType="separate"/>
      </w:r>
      <w:r w:rsidR="00734E09">
        <w:rPr>
          <w:color w:val="0000FF"/>
          <w:u w:val="single"/>
        </w:rPr>
        <w:t>3.28</w:t>
      </w:r>
      <w:r w:rsidR="00662DD6" w:rsidRPr="009E763A">
        <w:rPr>
          <w:color w:val="0000FF"/>
          <w:u w:val="single"/>
        </w:rPr>
        <w:fldChar w:fldCharType="end"/>
      </w:r>
      <w:r w:rsidR="00903522">
        <w:t>]</w:t>
      </w:r>
      <w:r w:rsidR="00055311">
        <w:t xml:space="preserve">.  </w:t>
      </w:r>
    </w:p>
    <w:p w14:paraId="13CA865A" w14:textId="5BCD3DF1" w:rsidR="00CA1111" w:rsidRDefault="00CA1111" w:rsidP="00CA1111">
      <w:pPr>
        <w:spacing w:after="180"/>
      </w:pPr>
      <w:r>
        <w:t xml:space="preserve">In the most common </w:t>
      </w:r>
      <w:proofErr w:type="gramStart"/>
      <w:r>
        <w:t>usage</w:t>
      </w:r>
      <w:proofErr w:type="gramEnd"/>
      <w:r>
        <w:t xml:space="preserve"> a </w:t>
      </w:r>
      <w:r w:rsidR="00D61E22">
        <w:rPr>
          <w:b/>
        </w:rPr>
        <w:t>RP</w:t>
      </w:r>
      <w:r w:rsidR="00E93DD9">
        <w:t xml:space="preserve"> is</w:t>
      </w:r>
      <w:r>
        <w:t xml:space="preserve"> considered to be an organizational entity which wants to have a reliable basis for knowing the identity of the </w:t>
      </w:r>
      <w:r w:rsidRPr="00E92251">
        <w:rPr>
          <w:b/>
        </w:rPr>
        <w:t>End Users</w:t>
      </w:r>
      <w:r>
        <w:t xml:space="preserve"> </w:t>
      </w:r>
      <w:r w:rsidR="00C1327D">
        <w:t>[</w:t>
      </w:r>
      <w:r w:rsidR="00340191">
        <w:rPr>
          <w:color w:val="0000FF"/>
          <w:u w:val="single"/>
        </w:rPr>
        <w:fldChar w:fldCharType="begin"/>
      </w:r>
      <w:r w:rsidR="00340191">
        <w:rPr>
          <w:color w:val="0000FF"/>
          <w:u w:val="single"/>
        </w:rPr>
        <w:instrText xml:space="preserve"> REF _Ref888175 \r \h </w:instrText>
      </w:r>
      <w:r w:rsidR="00340191">
        <w:rPr>
          <w:color w:val="0000FF"/>
          <w:u w:val="single"/>
        </w:rPr>
      </w:r>
      <w:r w:rsidR="00340191">
        <w:rPr>
          <w:color w:val="0000FF"/>
          <w:u w:val="single"/>
        </w:rPr>
        <w:fldChar w:fldCharType="separate"/>
      </w:r>
      <w:r w:rsidR="00734E09">
        <w:rPr>
          <w:color w:val="0000FF"/>
          <w:u w:val="single"/>
        </w:rPr>
        <w:t>3.35</w:t>
      </w:r>
      <w:r w:rsidR="00340191">
        <w:rPr>
          <w:color w:val="0000FF"/>
          <w:u w:val="single"/>
        </w:rPr>
        <w:fldChar w:fldCharType="end"/>
      </w:r>
      <w:r w:rsidR="00C1327D">
        <w:t xml:space="preserve">] </w:t>
      </w:r>
      <w:r>
        <w:t>with which it enters into some form of transaction</w:t>
      </w:r>
      <w:r w:rsidR="00055311">
        <w:t xml:space="preserve">.  </w:t>
      </w:r>
      <w:r>
        <w:t xml:space="preserve">The legal/contractual basis on which such transactions are entered into is outside the scope of the </w:t>
      </w:r>
      <w:r w:rsidR="008227C7">
        <w:rPr>
          <w:b/>
        </w:rPr>
        <w:t>KIAF</w:t>
      </w:r>
      <w:r>
        <w:t>.</w:t>
      </w:r>
    </w:p>
    <w:p w14:paraId="16084525" w14:textId="25197FE5" w:rsidR="00F10BE8" w:rsidRDefault="00CA1111" w:rsidP="00CA1111">
      <w:pPr>
        <w:spacing w:after="180"/>
      </w:pPr>
      <w:r>
        <w:t xml:space="preserve">In other potential usages a </w:t>
      </w:r>
      <w:r w:rsidR="00383FCC">
        <w:rPr>
          <w:b/>
        </w:rPr>
        <w:t>RP</w:t>
      </w:r>
      <w:r w:rsidR="00207E14">
        <w:t xml:space="preserve"> </w:t>
      </w:r>
      <w:r>
        <w:t xml:space="preserve">could be </w:t>
      </w:r>
      <w:r w:rsidR="00F10BE8">
        <w:t>one of the following:</w:t>
      </w:r>
    </w:p>
    <w:p w14:paraId="6A8DF6EA" w14:textId="77777777" w:rsidR="00326F12" w:rsidRDefault="00CA1111" w:rsidP="003B5ABC">
      <w:pPr>
        <w:pStyle w:val="ListParagraph"/>
        <w:numPr>
          <w:ilvl w:val="0"/>
          <w:numId w:val="13"/>
        </w:numPr>
        <w:spacing w:after="180"/>
      </w:pPr>
      <w:r>
        <w:t xml:space="preserve">an </w:t>
      </w:r>
      <w:r w:rsidRPr="0040479B">
        <w:rPr>
          <w:b/>
        </w:rPr>
        <w:t>End User</w:t>
      </w:r>
      <w:r>
        <w:t xml:space="preserve"> requiring to be issued with an identity credential which might allow it to be a participant in such transactions, </w:t>
      </w:r>
    </w:p>
    <w:p w14:paraId="0381E6AF" w14:textId="526ED5BE" w:rsidR="00326F12" w:rsidRDefault="00CA1111" w:rsidP="003B5ABC">
      <w:pPr>
        <w:pStyle w:val="ListParagraph"/>
        <w:numPr>
          <w:ilvl w:val="0"/>
          <w:numId w:val="13"/>
        </w:numPr>
        <w:spacing w:after="180"/>
      </w:pPr>
      <w:r>
        <w:t xml:space="preserve">a </w:t>
      </w:r>
      <w:r w:rsidR="00383FCC">
        <w:rPr>
          <w:b/>
        </w:rPr>
        <w:t>CSP</w:t>
      </w:r>
      <w:r w:rsidR="00207E14" w:rsidRPr="00207E14">
        <w:rPr>
          <w:b/>
        </w:rPr>
        <w:t xml:space="preserve"> </w:t>
      </w:r>
      <w:r>
        <w:t xml:space="preserve">wishing to find an </w:t>
      </w:r>
      <w:r w:rsidRPr="0040479B">
        <w:rPr>
          <w:b/>
        </w:rPr>
        <w:t>Accredited Assessor</w:t>
      </w:r>
      <w:r>
        <w:t xml:space="preserve">, or </w:t>
      </w:r>
    </w:p>
    <w:p w14:paraId="5B90ED28" w14:textId="01E32EAA" w:rsidR="00CA1111" w:rsidRDefault="00CA1111" w:rsidP="003B5ABC">
      <w:pPr>
        <w:pStyle w:val="ListParagraph"/>
        <w:numPr>
          <w:ilvl w:val="0"/>
          <w:numId w:val="13"/>
        </w:numPr>
        <w:spacing w:after="180"/>
      </w:pPr>
      <w:r>
        <w:t xml:space="preserve">any other interested party which wishes to derive confidence from the fact that Kantara Initiative has published an entity’s details in its </w:t>
      </w:r>
      <w:r w:rsidRPr="00585CE6">
        <w:rPr>
          <w:b/>
        </w:rPr>
        <w:t>Trust Status List</w:t>
      </w:r>
      <w:r>
        <w:t>.</w:t>
      </w:r>
    </w:p>
    <w:p w14:paraId="61E6F5CA" w14:textId="77777777" w:rsidR="00CA1111" w:rsidRDefault="00CA1111" w:rsidP="00CA1111">
      <w:pPr>
        <w:pStyle w:val="Heading2"/>
        <w:ind w:left="567" w:right="474" w:hanging="567"/>
      </w:pPr>
      <w:bookmarkStart w:id="179" w:name="_Toc48237404"/>
      <w:bookmarkStart w:id="180" w:name="_Toc138167696"/>
      <w:r>
        <w:t>Accredited Assessor</w:t>
      </w:r>
      <w:bookmarkEnd w:id="179"/>
      <w:bookmarkEnd w:id="180"/>
    </w:p>
    <w:p w14:paraId="7470338D" w14:textId="6BCE3212" w:rsidR="00CA1111" w:rsidRDefault="00CA1111" w:rsidP="00CA1111">
      <w:pPr>
        <w:spacing w:after="180"/>
      </w:pPr>
      <w:r>
        <w:t xml:space="preserve">This is an entity which, organizationally and in terms of the competence of named personnel, has demonstrated to the </w:t>
      </w:r>
      <w:r w:rsidR="00383FCC">
        <w:rPr>
          <w:b/>
        </w:rPr>
        <w:t>ARB</w:t>
      </w:r>
      <w:r>
        <w:t xml:space="preserve"> that it meets the required knowledge and skill qualifications set by the </w:t>
      </w:r>
      <w:r w:rsidR="008227C7">
        <w:rPr>
          <w:b/>
        </w:rPr>
        <w:t>KIAF</w:t>
      </w:r>
      <w:r>
        <w:t xml:space="preserve"> (as described in the </w:t>
      </w:r>
      <w:r w:rsidR="008227C7">
        <w:rPr>
          <w:b/>
        </w:rPr>
        <w:t>KIAF</w:t>
      </w:r>
      <w:r>
        <w:t>’s applicable documented procedures etc.)</w:t>
      </w:r>
      <w:r w:rsidR="00055311">
        <w:t xml:space="preserve">.  </w:t>
      </w:r>
      <w:r w:rsidR="003C3C85">
        <w:t>Upon such demonstration it is</w:t>
      </w:r>
      <w:r w:rsidR="000E20F8">
        <w:t xml:space="preserve"> </w:t>
      </w:r>
      <w:r>
        <w:t xml:space="preserve">granted </w:t>
      </w:r>
      <w:r w:rsidRPr="00651459">
        <w:rPr>
          <w:b/>
        </w:rPr>
        <w:t>Accreditation</w:t>
      </w:r>
      <w:r w:rsidR="00D95D70" w:rsidRPr="00585CE6">
        <w:t xml:space="preserve"> by the </w:t>
      </w:r>
      <w:r w:rsidR="00F13592" w:rsidRPr="006818B4">
        <w:t>KI</w:t>
      </w:r>
      <w:r w:rsidR="00F13592">
        <w:t xml:space="preserve"> </w:t>
      </w:r>
      <w:r w:rsidR="00A5376E">
        <w:t>E</w:t>
      </w:r>
      <w:r w:rsidR="00F13592">
        <w:t xml:space="preserve">xecutive </w:t>
      </w:r>
      <w:r w:rsidR="00A5376E">
        <w:t>D</w:t>
      </w:r>
      <w:r w:rsidR="00F13592">
        <w:t>irector</w:t>
      </w:r>
      <w:r w:rsidR="00F34257">
        <w:t xml:space="preserve">.  </w:t>
      </w:r>
      <w:r w:rsidRPr="00651459">
        <w:rPr>
          <w:b/>
        </w:rPr>
        <w:t>Accredited Assessors</w:t>
      </w:r>
      <w:r>
        <w:t xml:space="preserve"> must establish a formal contractual arrangement with Kantara Initiative [through the</w:t>
      </w:r>
      <w:r w:rsidR="00FA5F0C">
        <w:t xml:space="preserve"> </w:t>
      </w:r>
      <w:r w:rsidR="0014628D" w:rsidRPr="0014628D">
        <w:t>Trademark License Agreement</w:t>
      </w:r>
      <w:r>
        <w:t xml:space="preserve"> </w:t>
      </w:r>
      <w:r w:rsidR="000E4D15">
        <w:t>(</w:t>
      </w:r>
      <w:r w:rsidRPr="00D2155C">
        <w:t>TMLA</w:t>
      </w:r>
      <w:r w:rsidR="008453DC" w:rsidRPr="008453DC">
        <w:t>)</w:t>
      </w:r>
      <w:r w:rsidR="00A573BC" w:rsidRPr="008453DC">
        <w:t>]</w:t>
      </w:r>
      <w:r w:rsidR="00A573BC">
        <w:rPr>
          <w:b/>
        </w:rPr>
        <w:t xml:space="preserve"> </w:t>
      </w:r>
      <w:r>
        <w:t xml:space="preserve">but the legal/contractual basis on which they contract with the </w:t>
      </w:r>
      <w:r w:rsidR="00383FCC">
        <w:rPr>
          <w:b/>
        </w:rPr>
        <w:t>CSP</w:t>
      </w:r>
      <w:r w:rsidR="00D5097D">
        <w:t xml:space="preserve"> </w:t>
      </w:r>
      <w:r>
        <w:t xml:space="preserve">they assess is outside the scope of the </w:t>
      </w:r>
      <w:r w:rsidR="008227C7">
        <w:rPr>
          <w:b/>
        </w:rPr>
        <w:t>KIAF</w:t>
      </w:r>
      <w:r>
        <w:t>.</w:t>
      </w:r>
    </w:p>
    <w:p w14:paraId="0F769B04" w14:textId="264B33C5" w:rsidR="00CA1111" w:rsidRDefault="00CA1111" w:rsidP="00CA1111">
      <w:pPr>
        <w:spacing w:after="180"/>
      </w:pPr>
      <w:r>
        <w:t xml:space="preserve">A grant of </w:t>
      </w:r>
      <w:r w:rsidRPr="005E055F">
        <w:rPr>
          <w:b/>
        </w:rPr>
        <w:t>Accreditation</w:t>
      </w:r>
      <w:r>
        <w:t xml:space="preserve"> is valid for three years, with annual reviews taking place in the two intervening years.</w:t>
      </w:r>
    </w:p>
    <w:p w14:paraId="5425A66B" w14:textId="77777777" w:rsidR="00CA1111" w:rsidRDefault="00CA1111" w:rsidP="00CA1111">
      <w:pPr>
        <w:pStyle w:val="Heading2"/>
        <w:ind w:left="567" w:right="474" w:hanging="567"/>
      </w:pPr>
      <w:bookmarkStart w:id="181" w:name="_Toc48237405"/>
      <w:bookmarkStart w:id="182" w:name="_Toc138167697"/>
      <w:r>
        <w:t>Credential Service Provider</w:t>
      </w:r>
      <w:bookmarkEnd w:id="181"/>
      <w:bookmarkEnd w:id="182"/>
    </w:p>
    <w:p w14:paraId="436E3907" w14:textId="701B6D95" w:rsidR="00CA1111" w:rsidRDefault="00CA1111" w:rsidP="00CA1111">
      <w:pPr>
        <w:spacing w:after="180"/>
      </w:pPr>
      <w:r>
        <w:t xml:space="preserve">This is an entity which, organizationally and in terms of service operation and provision, has demonstrated to the </w:t>
      </w:r>
      <w:r w:rsidR="0019212C">
        <w:rPr>
          <w:b/>
        </w:rPr>
        <w:t>ARB</w:t>
      </w:r>
      <w:r>
        <w:t xml:space="preserve"> that </w:t>
      </w:r>
      <w:r w:rsidR="00940BF4">
        <w:t>its</w:t>
      </w:r>
      <w:r w:rsidR="000E20F8">
        <w:t xml:space="preserve"> </w:t>
      </w:r>
      <w:r w:rsidR="001107A5">
        <w:t>service meets</w:t>
      </w:r>
      <w:r>
        <w:t xml:space="preserve"> the applicable criteria set by the </w:t>
      </w:r>
      <w:r w:rsidR="008227C7">
        <w:rPr>
          <w:b/>
        </w:rPr>
        <w:t>KIAF</w:t>
      </w:r>
      <w:r>
        <w:t xml:space="preserve"> (as described in the </w:t>
      </w:r>
      <w:r w:rsidR="008227C7">
        <w:rPr>
          <w:b/>
        </w:rPr>
        <w:t>KIAF</w:t>
      </w:r>
      <w:r>
        <w:t xml:space="preserve">’s applicable documented procedures, </w:t>
      </w:r>
      <w:r w:rsidR="0019212C">
        <w:rPr>
          <w:b/>
        </w:rPr>
        <w:t>SAC</w:t>
      </w:r>
      <w:r>
        <w:t>, etc.)</w:t>
      </w:r>
      <w:r w:rsidR="00F34257">
        <w:t xml:space="preserve">.  </w:t>
      </w:r>
      <w:r w:rsidR="001204DD">
        <w:t>Upon such demonstration it is</w:t>
      </w:r>
      <w:r w:rsidR="00051FE7">
        <w:t xml:space="preserve"> </w:t>
      </w:r>
      <w:r>
        <w:t xml:space="preserve">granted </w:t>
      </w:r>
      <w:r>
        <w:rPr>
          <w:b/>
        </w:rPr>
        <w:t>Approval</w:t>
      </w:r>
      <w:r w:rsidRPr="00651459">
        <w:t xml:space="preserve"> </w:t>
      </w:r>
      <w:r w:rsidR="00D95D70">
        <w:t>by the</w:t>
      </w:r>
      <w:r w:rsidR="001204DD">
        <w:t xml:space="preserve"> </w:t>
      </w:r>
      <w:r w:rsidR="00F13592" w:rsidRPr="00F015F8">
        <w:t>KI</w:t>
      </w:r>
      <w:r w:rsidR="00F13592">
        <w:t xml:space="preserve"> </w:t>
      </w:r>
      <w:r w:rsidR="00A5376E">
        <w:t>E</w:t>
      </w:r>
      <w:r w:rsidR="00F13592">
        <w:t xml:space="preserve">xecutive </w:t>
      </w:r>
      <w:r w:rsidR="00A5376E">
        <w:t>D</w:t>
      </w:r>
      <w:r w:rsidR="00F13592">
        <w:t xml:space="preserve">irector </w:t>
      </w:r>
      <w:r w:rsidRPr="00651459">
        <w:t>for the given service</w:t>
      </w:r>
      <w:r w:rsidR="00F34257">
        <w:t xml:space="preserve">.  </w:t>
      </w:r>
      <w:r w:rsidR="001939FC">
        <w:rPr>
          <w:b/>
        </w:rPr>
        <w:t>CSP</w:t>
      </w:r>
      <w:r>
        <w:t xml:space="preserve">s must establish a formal contractual arrangement with Kantara Initiative [through the </w:t>
      </w:r>
      <w:r w:rsidRPr="007906EE">
        <w:t>TMLA</w:t>
      </w:r>
      <w:r>
        <w:t>]</w:t>
      </w:r>
      <w:r w:rsidR="00E74AF0">
        <w:t xml:space="preserve"> </w:t>
      </w:r>
      <w:r>
        <w:t xml:space="preserve">but the legal/contractual basis on which they contract with their </w:t>
      </w:r>
      <w:r w:rsidRPr="00651459">
        <w:rPr>
          <w:b/>
        </w:rPr>
        <w:t>Accredited Assessors</w:t>
      </w:r>
      <w:r>
        <w:t xml:space="preserve"> and with </w:t>
      </w:r>
      <w:r w:rsidR="001939FC">
        <w:rPr>
          <w:b/>
        </w:rPr>
        <w:t>RP</w:t>
      </w:r>
      <w:r w:rsidR="008533C4" w:rsidRPr="008533C4">
        <w:rPr>
          <w:b/>
        </w:rPr>
        <w:t>s</w:t>
      </w:r>
      <w:r w:rsidR="008533C4">
        <w:t xml:space="preserve"> </w:t>
      </w:r>
      <w:r>
        <w:t xml:space="preserve">is outside the scope of the </w:t>
      </w:r>
      <w:r w:rsidR="008227C7">
        <w:rPr>
          <w:b/>
        </w:rPr>
        <w:t>KIAF</w:t>
      </w:r>
      <w:r w:rsidR="00F34257">
        <w:t xml:space="preserve">.  </w:t>
      </w:r>
      <w:r w:rsidR="00BF471C">
        <w:t xml:space="preserve">The </w:t>
      </w:r>
      <w:r w:rsidR="00E27F9C">
        <w:rPr>
          <w:b/>
        </w:rPr>
        <w:t>ARB</w:t>
      </w:r>
      <w:r w:rsidR="00BF471C">
        <w:t xml:space="preserve"> will not accept applications from </w:t>
      </w:r>
      <w:r w:rsidR="00E27F9C">
        <w:rPr>
          <w:b/>
        </w:rPr>
        <w:t>CSP</w:t>
      </w:r>
      <w:r w:rsidR="00BF471C">
        <w:t xml:space="preserve">s unless their service has been </w:t>
      </w:r>
      <w:r w:rsidR="00EC62F5" w:rsidRPr="001D579A">
        <w:rPr>
          <w:b/>
        </w:rPr>
        <w:t>Assessed</w:t>
      </w:r>
      <w:r w:rsidR="00BF471C">
        <w:t xml:space="preserve"> by an </w:t>
      </w:r>
      <w:r w:rsidR="00BF471C" w:rsidRPr="00B422AC">
        <w:rPr>
          <w:b/>
        </w:rPr>
        <w:t>Accredited Assessor</w:t>
      </w:r>
      <w:r w:rsidR="00BF471C">
        <w:t>.</w:t>
      </w:r>
    </w:p>
    <w:p w14:paraId="768E996E" w14:textId="77777777" w:rsidR="00CA1111" w:rsidRDefault="00CA1111" w:rsidP="00CA1111">
      <w:pPr>
        <w:spacing w:after="180"/>
      </w:pPr>
      <w:r>
        <w:t xml:space="preserve">A grant of </w:t>
      </w:r>
      <w:r w:rsidRPr="005E055F">
        <w:rPr>
          <w:b/>
        </w:rPr>
        <w:t>Approval</w:t>
      </w:r>
      <w:r>
        <w:t xml:space="preserve"> is valid for three years, with annual conformity reviews taking place in the two intervening years.</w:t>
      </w:r>
    </w:p>
    <w:p w14:paraId="597B25A9" w14:textId="77777777" w:rsidR="00CA1111" w:rsidRDefault="00CA1111" w:rsidP="00CA1111">
      <w:pPr>
        <w:pStyle w:val="Heading2"/>
        <w:ind w:left="567" w:right="474" w:hanging="567"/>
      </w:pPr>
      <w:bookmarkStart w:id="183" w:name="_Toc48237406"/>
      <w:bookmarkStart w:id="184" w:name="_Toc138167698"/>
      <w:r>
        <w:t>Identity Assurance Work Group</w:t>
      </w:r>
      <w:bookmarkEnd w:id="177"/>
      <w:bookmarkEnd w:id="183"/>
      <w:bookmarkEnd w:id="184"/>
    </w:p>
    <w:p w14:paraId="6460AF3E" w14:textId="6747ED67" w:rsidR="00CA1111" w:rsidRDefault="00CA1111" w:rsidP="00CA1111">
      <w:pPr>
        <w:spacing w:after="180"/>
      </w:pPr>
      <w:r>
        <w:t xml:space="preserve">Figure 2 focuses on the </w:t>
      </w:r>
      <w:proofErr w:type="spellStart"/>
      <w:r w:rsidR="006D5A5E">
        <w:t>roles</w:t>
      </w:r>
      <w:proofErr w:type="spellEnd"/>
      <w:r>
        <w:t xml:space="preserve"> around the </w:t>
      </w:r>
      <w:r w:rsidR="008227C7">
        <w:t>KIAF</w:t>
      </w:r>
      <w:r>
        <w:t xml:space="preserve">’s </w:t>
      </w:r>
      <w:r w:rsidRPr="00BD7743">
        <w:rPr>
          <w:b/>
        </w:rPr>
        <w:t>Identity Assurance Work Group</w:t>
      </w:r>
      <w:r>
        <w:t xml:space="preserve"> (</w:t>
      </w:r>
      <w:r w:rsidRPr="005E055F">
        <w:rPr>
          <w:b/>
        </w:rPr>
        <w:t>IAWG</w:t>
      </w:r>
      <w:r>
        <w:t>) [</w:t>
      </w:r>
      <w:r w:rsidRPr="00BD7743">
        <w:rPr>
          <w:color w:val="0000FF"/>
          <w:u w:val="single"/>
        </w:rPr>
        <w:fldChar w:fldCharType="begin"/>
      </w:r>
      <w:r w:rsidRPr="00BD7743">
        <w:rPr>
          <w:color w:val="0000FF"/>
          <w:u w:val="single"/>
        </w:rPr>
        <w:instrText xml:space="preserve"> REF _Ref843525 \r \h </w:instrText>
      </w:r>
      <w:r w:rsidRPr="00BD7743">
        <w:rPr>
          <w:color w:val="0000FF"/>
          <w:u w:val="single"/>
        </w:rPr>
      </w:r>
      <w:r w:rsidRPr="00BD7743">
        <w:rPr>
          <w:color w:val="0000FF"/>
          <w:u w:val="single"/>
        </w:rPr>
        <w:fldChar w:fldCharType="separate"/>
      </w:r>
      <w:r w:rsidR="00734E09">
        <w:rPr>
          <w:color w:val="0000FF"/>
          <w:u w:val="single"/>
        </w:rPr>
        <w:t>3.26</w:t>
      </w:r>
      <w:r w:rsidRPr="00BD7743">
        <w:rPr>
          <w:color w:val="0000FF"/>
          <w:u w:val="single"/>
        </w:rPr>
        <w:fldChar w:fldCharType="end"/>
      </w:r>
      <w:r>
        <w:t>].</w:t>
      </w:r>
    </w:p>
    <w:p w14:paraId="6C2FB81C" w14:textId="1C4F1E71" w:rsidR="00CA1111" w:rsidRPr="006A6A8C" w:rsidRDefault="00BF471C" w:rsidP="00CA1111">
      <w:pPr>
        <w:spacing w:after="180"/>
        <w:jc w:val="center"/>
        <w:rPr>
          <w:i/>
        </w:rPr>
      </w:pPr>
      <w:r>
        <w:rPr>
          <w:i/>
          <w:noProof/>
        </w:rPr>
        <w:lastRenderedPageBreak/>
        <w:drawing>
          <wp:inline distT="0" distB="0" distL="0" distR="0" wp14:anchorId="04B7CDA3" wp14:editId="5D24FF8F">
            <wp:extent cx="5058000" cy="378720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F-1050 Fig.2.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58000" cy="3787200"/>
                    </a:xfrm>
                    <a:prstGeom prst="rect">
                      <a:avLst/>
                    </a:prstGeom>
                  </pic:spPr>
                </pic:pic>
              </a:graphicData>
            </a:graphic>
          </wp:inline>
        </w:drawing>
      </w:r>
      <w:r w:rsidR="00CA1111">
        <w:rPr>
          <w:i/>
        </w:rPr>
        <w:br/>
      </w:r>
      <w:r w:rsidR="00CA1111" w:rsidRPr="006A6A8C">
        <w:rPr>
          <w:i/>
        </w:rPr>
        <w:t>Figure 2:</w:t>
      </w:r>
      <w:r w:rsidR="00051FE7">
        <w:rPr>
          <w:i/>
        </w:rPr>
        <w:t xml:space="preserve"> </w:t>
      </w:r>
      <w:r w:rsidR="00CA1111" w:rsidRPr="00A5551B">
        <w:rPr>
          <w:b/>
          <w:i/>
        </w:rPr>
        <w:t>IAWG</w:t>
      </w:r>
      <w:r w:rsidR="00CA1111" w:rsidRPr="006A6A8C">
        <w:rPr>
          <w:i/>
        </w:rPr>
        <w:t xml:space="preserve"> and related roles</w:t>
      </w:r>
    </w:p>
    <w:p w14:paraId="7DB6FB29" w14:textId="4D6B876C" w:rsidR="00CA1111" w:rsidRDefault="00CA1111" w:rsidP="00CA1111">
      <w:pPr>
        <w:spacing w:after="180"/>
      </w:pPr>
      <w:r>
        <w:t xml:space="preserve">The </w:t>
      </w:r>
      <w:r w:rsidR="004C2BCF">
        <w:rPr>
          <w:b/>
        </w:rPr>
        <w:t>IAWG</w:t>
      </w:r>
      <w:r>
        <w:t xml:space="preserve"> receives its operational mandate</w:t>
      </w:r>
      <w:r w:rsidR="00CC2E37">
        <w:rPr>
          <w:rStyle w:val="EndnoteReference"/>
        </w:rPr>
        <w:endnoteReference w:id="4"/>
      </w:r>
      <w:r>
        <w:t xml:space="preserve"> from the</w:t>
      </w:r>
      <w:r w:rsidR="005D5142">
        <w:t xml:space="preserve"> Kantara Initiative Leadership Council</w:t>
      </w:r>
      <w:r w:rsidR="00992F64">
        <w:rPr>
          <w:rStyle w:val="EndnoteReference"/>
        </w:rPr>
        <w:endnoteReference w:id="5"/>
      </w:r>
      <w:r w:rsidR="00F34257">
        <w:t xml:space="preserve">.  </w:t>
      </w:r>
      <w:r w:rsidR="00312767">
        <w:t xml:space="preserve">The </w:t>
      </w:r>
      <w:r w:rsidR="004C2BCF">
        <w:rPr>
          <w:b/>
        </w:rPr>
        <w:t>IAWG</w:t>
      </w:r>
      <w:r w:rsidR="00051FE7">
        <w:t xml:space="preserve"> </w:t>
      </w:r>
      <w:r>
        <w:t xml:space="preserve">is </w:t>
      </w:r>
      <w:r w:rsidR="0056122C">
        <w:t>Kantara Initiative’s steward of</w:t>
      </w:r>
      <w:r w:rsidR="00BF2D60">
        <w:t xml:space="preserve"> </w:t>
      </w:r>
      <w:r>
        <w:t xml:space="preserve">the </w:t>
      </w:r>
      <w:r w:rsidR="008227C7">
        <w:rPr>
          <w:b/>
        </w:rPr>
        <w:t>KIAF</w:t>
      </w:r>
      <w:r>
        <w:t xml:space="preserve">’s </w:t>
      </w:r>
      <w:r w:rsidR="00E628D3">
        <w:rPr>
          <w:b/>
        </w:rPr>
        <w:t>Service Assessment Criteria</w:t>
      </w:r>
      <w:r w:rsidR="00A16A86">
        <w:t xml:space="preserve">.  </w:t>
      </w:r>
      <w:r w:rsidRPr="00D90C45">
        <w:t>It</w:t>
      </w:r>
      <w:r>
        <w:t>s princip</w:t>
      </w:r>
      <w:r w:rsidR="0056435F">
        <w:t>a</w:t>
      </w:r>
      <w:r>
        <w:t xml:space="preserve">l functions are the drafting, review and approval of the </w:t>
      </w:r>
      <w:r w:rsidR="005D1E6C">
        <w:rPr>
          <w:b/>
        </w:rPr>
        <w:t>SAC</w:t>
      </w:r>
      <w:r>
        <w:t xml:space="preserve"> and </w:t>
      </w:r>
      <w:r w:rsidR="00B21E09">
        <w:t>of</w:t>
      </w:r>
      <w:r>
        <w:t xml:space="preserve"> </w:t>
      </w:r>
      <w:r w:rsidR="00B21E09">
        <w:t>any</w:t>
      </w:r>
      <w:r>
        <w:t xml:space="preserve"> relating documented processes</w:t>
      </w:r>
      <w:r w:rsidR="00CC4625">
        <w:t xml:space="preserve">.  </w:t>
      </w:r>
      <w:r>
        <w:t xml:space="preserve">The </w:t>
      </w:r>
      <w:r w:rsidR="005D1E6C">
        <w:rPr>
          <w:b/>
        </w:rPr>
        <w:t>IAWG</w:t>
      </w:r>
      <w:r>
        <w:t xml:space="preserve"> has established processes which ensure that</w:t>
      </w:r>
      <w:r w:rsidR="00A45C12">
        <w:t>,</w:t>
      </w:r>
      <w:r>
        <w:t xml:space="preserve"> before being approved for use</w:t>
      </w:r>
      <w:r w:rsidR="00A45C12">
        <w:t>,</w:t>
      </w:r>
      <w:r>
        <w:t xml:space="preserve"> all </w:t>
      </w:r>
      <w:r w:rsidR="005D1E6C">
        <w:rPr>
          <w:b/>
        </w:rPr>
        <w:t>SAC</w:t>
      </w:r>
      <w:r>
        <w:t xml:space="preserve"> and other relevant publications are subject to internal </w:t>
      </w:r>
      <w:r w:rsidR="005031C8">
        <w:rPr>
          <w:b/>
        </w:rPr>
        <w:t xml:space="preserve">IAWG </w:t>
      </w:r>
      <w:r>
        <w:t xml:space="preserve">review and, where the subject of review is new or has undergone material change, </w:t>
      </w:r>
      <w:r w:rsidR="00730FE9">
        <w:t>for</w:t>
      </w:r>
      <w:r>
        <w:t xml:space="preserve"> public review</w:t>
      </w:r>
      <w:r w:rsidR="00CC4625">
        <w:t xml:space="preserve">.  </w:t>
      </w:r>
      <w:r>
        <w:t xml:space="preserve">Following these </w:t>
      </w:r>
      <w:r w:rsidR="000F0C37">
        <w:t>reviews,</w:t>
      </w:r>
      <w:r>
        <w:t xml:space="preserve"> the </w:t>
      </w:r>
      <w:r w:rsidR="005031C8">
        <w:rPr>
          <w:b/>
        </w:rPr>
        <w:t>IAWG</w:t>
      </w:r>
      <w:r>
        <w:t xml:space="preserve"> is empowered to approve its own outputs without further reference to the </w:t>
      </w:r>
      <w:proofErr w:type="spellStart"/>
      <w:r w:rsidRPr="007620DD">
        <w:t>KIBoD</w:t>
      </w:r>
      <w:proofErr w:type="spellEnd"/>
      <w:r>
        <w:t>.</w:t>
      </w:r>
    </w:p>
    <w:p w14:paraId="6FCE50CC" w14:textId="08185E2E" w:rsidR="00CA1111" w:rsidRPr="00D90C45" w:rsidRDefault="00CA1111" w:rsidP="00CA1111">
      <w:pPr>
        <w:spacing w:after="180"/>
      </w:pPr>
      <w:r w:rsidRPr="00D90C45">
        <w:t xml:space="preserve">The </w:t>
      </w:r>
      <w:r w:rsidR="005031C8">
        <w:rPr>
          <w:b/>
        </w:rPr>
        <w:t>IAWG</w:t>
      </w:r>
      <w:r w:rsidRPr="00D90C45">
        <w:t xml:space="preserve"> is composed of subject matter experts from </w:t>
      </w:r>
      <w:r>
        <w:t>all perspectives of Kantara Initiative’s interested parties:</w:t>
      </w:r>
      <w:r w:rsidR="00051FE7">
        <w:t xml:space="preserve"> </w:t>
      </w:r>
      <w:r w:rsidR="004029E8">
        <w:rPr>
          <w:b/>
        </w:rPr>
        <w:t>CSP</w:t>
      </w:r>
      <w:r w:rsidRPr="00804DB7">
        <w:rPr>
          <w:b/>
        </w:rPr>
        <w:t>s</w:t>
      </w:r>
      <w:r>
        <w:t xml:space="preserve">, </w:t>
      </w:r>
      <w:r w:rsidRPr="00804DB7">
        <w:rPr>
          <w:b/>
        </w:rPr>
        <w:t>Accredited Assessors</w:t>
      </w:r>
      <w:r>
        <w:t xml:space="preserve"> and, importantly, </w:t>
      </w:r>
      <w:r w:rsidR="004029E8">
        <w:rPr>
          <w:b/>
        </w:rPr>
        <w:t>RPs</w:t>
      </w:r>
      <w:r>
        <w:t>.</w:t>
      </w:r>
    </w:p>
    <w:p w14:paraId="58FE9A85" w14:textId="77777777" w:rsidR="00CA1111" w:rsidRPr="001A522A" w:rsidRDefault="001017A3" w:rsidP="002544DA">
      <w:pPr>
        <w:pStyle w:val="Heading1"/>
      </w:pPr>
      <w:bookmarkStart w:id="185" w:name="_Toc48237407"/>
      <w:bookmarkStart w:id="186" w:name="_Ref468896"/>
      <w:bookmarkStart w:id="187" w:name="_Toc138167699"/>
      <w:r>
        <w:t xml:space="preserve">SERVICE </w:t>
      </w:r>
      <w:r w:rsidR="00CA1111">
        <w:t>APPROVALS</w:t>
      </w:r>
      <w:bookmarkEnd w:id="185"/>
      <w:bookmarkEnd w:id="187"/>
    </w:p>
    <w:p w14:paraId="3A7AB643" w14:textId="77777777" w:rsidR="001017A3" w:rsidRPr="003F4773" w:rsidRDefault="001017A3" w:rsidP="003F4773">
      <w:pPr>
        <w:pStyle w:val="Heading2"/>
      </w:pPr>
      <w:bookmarkStart w:id="188" w:name="_Toc48237408"/>
      <w:bookmarkStart w:id="189" w:name="_Toc138167700"/>
      <w:r w:rsidRPr="003F4773">
        <w:t>Introduction</w:t>
      </w:r>
      <w:bookmarkEnd w:id="188"/>
      <w:bookmarkEnd w:id="189"/>
    </w:p>
    <w:p w14:paraId="10AEE8EE" w14:textId="02FCFD22" w:rsidR="00CA1111" w:rsidRDefault="001017A3" w:rsidP="001017A3">
      <w:pPr>
        <w:tabs>
          <w:tab w:val="left" w:pos="9598"/>
        </w:tabs>
        <w:spacing w:after="180"/>
      </w:pPr>
      <w:r>
        <w:t xml:space="preserve">Granting </w:t>
      </w:r>
      <w:r w:rsidR="00CB67A2">
        <w:t xml:space="preserve">to </w:t>
      </w:r>
      <w:r w:rsidR="00CB67A2" w:rsidRPr="004959AC">
        <w:rPr>
          <w:b/>
        </w:rPr>
        <w:t>CSPs</w:t>
      </w:r>
      <w:r w:rsidR="00CB67A2">
        <w:t xml:space="preserve"> </w:t>
      </w:r>
      <w:r w:rsidRPr="001017A3">
        <w:rPr>
          <w:b/>
        </w:rPr>
        <w:t>Approval</w:t>
      </w:r>
      <w:r>
        <w:t xml:space="preserve"> </w:t>
      </w:r>
      <w:r w:rsidR="00CB67A2">
        <w:t xml:space="preserve">for their </w:t>
      </w:r>
      <w:r w:rsidRPr="001017A3">
        <w:rPr>
          <w:b/>
        </w:rPr>
        <w:t>Credential Services</w:t>
      </w:r>
      <w:r>
        <w:t xml:space="preserve"> is the </w:t>
      </w:r>
      <w:r w:rsidRPr="001017A3">
        <w:rPr>
          <w:i/>
        </w:rPr>
        <w:t>raison d’</w:t>
      </w:r>
      <w:r>
        <w:rPr>
          <w:rFonts w:cstheme="minorHAnsi"/>
          <w:i/>
        </w:rPr>
        <w:t>ê</w:t>
      </w:r>
      <w:r w:rsidRPr="001017A3">
        <w:rPr>
          <w:i/>
        </w:rPr>
        <w:t>tre</w:t>
      </w:r>
      <w:r>
        <w:t xml:space="preserve"> of Kantara Initiative’s </w:t>
      </w:r>
      <w:r w:rsidR="008227C7">
        <w:rPr>
          <w:b/>
        </w:rPr>
        <w:t>KIAF</w:t>
      </w:r>
      <w:r w:rsidR="00CC4625">
        <w:t xml:space="preserve">.  </w:t>
      </w:r>
      <w:r>
        <w:t xml:space="preserve">Even though </w:t>
      </w:r>
      <w:r w:rsidRPr="001017A3">
        <w:rPr>
          <w:b/>
        </w:rPr>
        <w:t>Accreditation</w:t>
      </w:r>
      <w:r>
        <w:t xml:space="preserve"> is an equally formally-administered process, it is but a means to an end, that being to ensure that </w:t>
      </w:r>
      <w:r w:rsidRPr="001017A3">
        <w:rPr>
          <w:b/>
        </w:rPr>
        <w:t>Assessments</w:t>
      </w:r>
      <w:r>
        <w:t xml:space="preserve"> on which </w:t>
      </w:r>
      <w:r w:rsidRPr="001017A3">
        <w:rPr>
          <w:b/>
        </w:rPr>
        <w:t>Approvals</w:t>
      </w:r>
      <w:r>
        <w:t xml:space="preserve"> are based have been conducted by suitably qualified and competent organizations and persons</w:t>
      </w:r>
      <w:r w:rsidR="005336D0">
        <w:t xml:space="preserve">, thus underpinning the </w:t>
      </w:r>
      <w:r w:rsidR="00136103">
        <w:rPr>
          <w:b/>
        </w:rPr>
        <w:t>A</w:t>
      </w:r>
      <w:r w:rsidR="005336D0" w:rsidRPr="009D415F">
        <w:rPr>
          <w:b/>
        </w:rPr>
        <w:t>ssurance</w:t>
      </w:r>
      <w:r w:rsidR="005336D0">
        <w:t xml:space="preserve"> given by the </w:t>
      </w:r>
      <w:r w:rsidR="008227C7">
        <w:rPr>
          <w:b/>
        </w:rPr>
        <w:t>KIAF</w:t>
      </w:r>
      <w:r w:rsidR="00CA1111">
        <w:t>.</w:t>
      </w:r>
    </w:p>
    <w:p w14:paraId="212ABBF8" w14:textId="77777777" w:rsidR="001017A3" w:rsidRDefault="001017A3" w:rsidP="001017A3">
      <w:pPr>
        <w:tabs>
          <w:tab w:val="left" w:pos="9598"/>
        </w:tabs>
        <w:spacing w:after="180"/>
      </w:pPr>
      <w:r>
        <w:t>There are a number of varying perspectives on Approvals which are brought out in the following sections.</w:t>
      </w:r>
    </w:p>
    <w:p w14:paraId="7F79D3D6" w14:textId="77777777" w:rsidR="00CA1111" w:rsidRDefault="00CA1111" w:rsidP="00CA1111">
      <w:pPr>
        <w:pStyle w:val="Heading2"/>
        <w:ind w:left="567" w:right="474" w:hanging="567"/>
      </w:pPr>
      <w:bookmarkStart w:id="190" w:name="_Toc48237409"/>
      <w:bookmarkStart w:id="191" w:name="_Toc138167701"/>
      <w:r>
        <w:lastRenderedPageBreak/>
        <w:t>Classes of Approval</w:t>
      </w:r>
      <w:bookmarkEnd w:id="190"/>
      <w:bookmarkEnd w:id="191"/>
    </w:p>
    <w:p w14:paraId="7FC0A22A" w14:textId="31370F81" w:rsidR="001017A3" w:rsidRDefault="001017A3" w:rsidP="001017A3">
      <w:pPr>
        <w:tabs>
          <w:tab w:val="left" w:pos="9837"/>
        </w:tabs>
        <w:spacing w:after="180"/>
      </w:pPr>
      <w:r>
        <w:t xml:space="preserve">The </w:t>
      </w:r>
      <w:r w:rsidR="008227C7">
        <w:t>KIAF</w:t>
      </w:r>
      <w:r>
        <w:t xml:space="preserve"> supports multiple </w:t>
      </w:r>
      <w:r w:rsidRPr="001017A3">
        <w:rPr>
          <w:b/>
        </w:rPr>
        <w:t>Classes of Approval</w:t>
      </w:r>
      <w:r w:rsidR="0022420F">
        <w:rPr>
          <w:b/>
        </w:rPr>
        <w:t xml:space="preserve"> </w:t>
      </w:r>
      <w:r w:rsidR="00DB43D4">
        <w:rPr>
          <w:b/>
        </w:rPr>
        <w:t>[</w:t>
      </w:r>
      <w:r w:rsidR="00360953" w:rsidRPr="009E763A">
        <w:rPr>
          <w:color w:val="0000FF"/>
          <w:u w:val="single"/>
        </w:rPr>
        <w:fldChar w:fldCharType="begin"/>
      </w:r>
      <w:r w:rsidR="00360953" w:rsidRPr="009E763A">
        <w:rPr>
          <w:color w:val="0000FF"/>
          <w:u w:val="single"/>
        </w:rPr>
        <w:instrText xml:space="preserve"> REF _Ref808440 \r \h </w:instrText>
      </w:r>
      <w:r w:rsidR="00360953" w:rsidRPr="009E763A">
        <w:rPr>
          <w:color w:val="0000FF"/>
          <w:u w:val="single"/>
        </w:rPr>
      </w:r>
      <w:r w:rsidR="00360953" w:rsidRPr="009E763A">
        <w:rPr>
          <w:color w:val="0000FF"/>
          <w:u w:val="single"/>
        </w:rPr>
        <w:fldChar w:fldCharType="separate"/>
      </w:r>
      <w:r w:rsidR="00734E09">
        <w:rPr>
          <w:color w:val="0000FF"/>
          <w:u w:val="single"/>
        </w:rPr>
        <w:t>3.20</w:t>
      </w:r>
      <w:r w:rsidR="00360953" w:rsidRPr="009E763A">
        <w:rPr>
          <w:color w:val="0000FF"/>
          <w:u w:val="single"/>
        </w:rPr>
        <w:fldChar w:fldCharType="end"/>
      </w:r>
      <w:r w:rsidR="00DB43D4">
        <w:rPr>
          <w:b/>
        </w:rPr>
        <w:t>]</w:t>
      </w:r>
      <w:r w:rsidR="00CC4625">
        <w:t xml:space="preserve">.  </w:t>
      </w:r>
      <w:r>
        <w:t xml:space="preserve">Each </w:t>
      </w:r>
      <w:r w:rsidR="002F245F" w:rsidRPr="00F151FD">
        <w:rPr>
          <w:b/>
        </w:rPr>
        <w:t>Class of Approval</w:t>
      </w:r>
      <w:r w:rsidR="002F245F">
        <w:t xml:space="preserve"> </w:t>
      </w:r>
      <w:r>
        <w:t xml:space="preserve">is distinguished by a principal reference document, such as a specific piece of legislation or </w:t>
      </w:r>
      <w:r w:rsidR="00EC2E0E">
        <w:t>standard</w:t>
      </w:r>
      <w:r w:rsidR="00282ABF">
        <w:t xml:space="preserve"> </w:t>
      </w:r>
      <w:r w:rsidR="00642D79">
        <w:t>(e</w:t>
      </w:r>
      <w:r w:rsidR="00282ABF">
        <w:t>.g., NIST 800-63 Rev3</w:t>
      </w:r>
      <w:r w:rsidR="00642D79">
        <w:t>)</w:t>
      </w:r>
      <w:r w:rsidR="00CC4625">
        <w:t xml:space="preserve">.  </w:t>
      </w:r>
      <w:r w:rsidR="00EC2E0E">
        <w:t>These may be generally-applicable or could respond to the needs of a specific sector or domain</w:t>
      </w:r>
      <w:r w:rsidR="00CC4625">
        <w:t xml:space="preserve">.  </w:t>
      </w:r>
      <w:r w:rsidR="00EC2E0E">
        <w:t xml:space="preserve">Each </w:t>
      </w:r>
      <w:r w:rsidR="00EC2E0E" w:rsidRPr="00F151FD">
        <w:rPr>
          <w:b/>
        </w:rPr>
        <w:t>Class</w:t>
      </w:r>
      <w:r w:rsidR="00642D79" w:rsidRPr="00F151FD">
        <w:rPr>
          <w:b/>
        </w:rPr>
        <w:t xml:space="preserve"> of Approval</w:t>
      </w:r>
      <w:r w:rsidR="00EC2E0E">
        <w:t xml:space="preserve"> is separately recognized in the </w:t>
      </w:r>
      <w:r w:rsidR="008227C7">
        <w:rPr>
          <w:b/>
        </w:rPr>
        <w:t>KIAF</w:t>
      </w:r>
      <w:r w:rsidR="00EC2E0E">
        <w:t xml:space="preserve">’s </w:t>
      </w:r>
      <w:hyperlink r:id="rId17" w:history="1">
        <w:r w:rsidR="00EC2E0E" w:rsidRPr="00F151FD">
          <w:rPr>
            <w:rStyle w:val="Hyperlink"/>
            <w:b/>
          </w:rPr>
          <w:t>Trust Status List</w:t>
        </w:r>
      </w:hyperlink>
      <w:r w:rsidR="007765DD">
        <w:t>, a</w:t>
      </w:r>
      <w:r w:rsidR="00EC2E0E">
        <w:t xml:space="preserve">nd </w:t>
      </w:r>
      <w:r w:rsidR="007765DD">
        <w:t xml:space="preserve">is described </w:t>
      </w:r>
      <w:hyperlink r:id="rId18" w:history="1">
        <w:r w:rsidR="007765DD" w:rsidRPr="007765DD">
          <w:rPr>
            <w:rStyle w:val="Hyperlink"/>
          </w:rPr>
          <w:t>here</w:t>
        </w:r>
      </w:hyperlink>
      <w:r w:rsidR="007765DD">
        <w:t>.</w:t>
      </w:r>
    </w:p>
    <w:p w14:paraId="1C1A14FA" w14:textId="51355BA2" w:rsidR="00CA1111" w:rsidRDefault="00CA1111" w:rsidP="00CA1111">
      <w:pPr>
        <w:pStyle w:val="Heading2"/>
        <w:ind w:left="567" w:right="474" w:hanging="567"/>
      </w:pPr>
      <w:bookmarkStart w:id="192" w:name="_Toc48237410"/>
      <w:bookmarkStart w:id="193" w:name="_Toc138167702"/>
      <w:r>
        <w:t xml:space="preserve">Full </w:t>
      </w:r>
      <w:r w:rsidR="001017A3">
        <w:t xml:space="preserve">Service </w:t>
      </w:r>
      <w:r>
        <w:t xml:space="preserve">versus </w:t>
      </w:r>
      <w:r w:rsidR="00502377">
        <w:t>Component</w:t>
      </w:r>
      <w:r w:rsidR="006C4E96">
        <w:t xml:space="preserve"> </w:t>
      </w:r>
      <w:r w:rsidR="001017A3">
        <w:t xml:space="preserve">Service </w:t>
      </w:r>
      <w:r>
        <w:t>Approval</w:t>
      </w:r>
      <w:bookmarkEnd w:id="192"/>
      <w:bookmarkEnd w:id="193"/>
    </w:p>
    <w:p w14:paraId="2FA38E11" w14:textId="364B1B76" w:rsidR="001017A3" w:rsidRDefault="007765DD" w:rsidP="001017A3">
      <w:pPr>
        <w:tabs>
          <w:tab w:val="left" w:pos="9598"/>
        </w:tabs>
        <w:spacing w:after="180"/>
      </w:pPr>
      <w:r>
        <w:t xml:space="preserve">A </w:t>
      </w:r>
      <w:r w:rsidRPr="00F151FD">
        <w:rPr>
          <w:b/>
        </w:rPr>
        <w:t>CSP</w:t>
      </w:r>
      <w:r>
        <w:t xml:space="preserve"> is not obliged to provide a service which covers the entire life-cycle of credential management functions (which would be a Full Service)</w:t>
      </w:r>
      <w:r w:rsidR="00CC4625">
        <w:t xml:space="preserve">.  </w:t>
      </w:r>
      <w:r w:rsidR="00FF681C">
        <w:t xml:space="preserve">A </w:t>
      </w:r>
      <w:r w:rsidR="00FF681C" w:rsidRPr="00F151FD">
        <w:rPr>
          <w:b/>
        </w:rPr>
        <w:t>CSP</w:t>
      </w:r>
      <w:r>
        <w:t xml:space="preserve"> may elect to offer just a subset of functionality, which will be referred</w:t>
      </w:r>
      <w:r w:rsidR="000F0C37">
        <w:t xml:space="preserve"> </w:t>
      </w:r>
      <w:r>
        <w:t xml:space="preserve">to as a </w:t>
      </w:r>
      <w:r w:rsidR="00502377">
        <w:t>Component</w:t>
      </w:r>
      <w:r w:rsidR="006C4E96">
        <w:t xml:space="preserve"> Service</w:t>
      </w:r>
      <w:r w:rsidR="001017A3">
        <w:t>.</w:t>
      </w:r>
    </w:p>
    <w:p w14:paraId="308DF473" w14:textId="77777777" w:rsidR="00CA1111" w:rsidRDefault="001017A3" w:rsidP="00CA1111">
      <w:pPr>
        <w:pStyle w:val="Heading2"/>
        <w:ind w:left="567" w:right="474" w:hanging="567"/>
      </w:pPr>
      <w:bookmarkStart w:id="194" w:name="_Toc48237411"/>
      <w:bookmarkStart w:id="195" w:name="_Toc138167703"/>
      <w:r>
        <w:t xml:space="preserve">Service </w:t>
      </w:r>
      <w:r w:rsidR="00CA1111">
        <w:t>Approval</w:t>
      </w:r>
      <w:r>
        <w:t xml:space="preserve"> Cycle</w:t>
      </w:r>
      <w:bookmarkEnd w:id="194"/>
      <w:bookmarkEnd w:id="195"/>
    </w:p>
    <w:p w14:paraId="50E7A430" w14:textId="5B86D18C" w:rsidR="001017A3" w:rsidRDefault="007765DD" w:rsidP="001017A3">
      <w:pPr>
        <w:tabs>
          <w:tab w:val="left" w:pos="9598"/>
        </w:tabs>
        <w:spacing w:after="180"/>
      </w:pPr>
      <w:r>
        <w:t>Service Approvals operate on a triennial (three year) cycle</w:t>
      </w:r>
      <w:r w:rsidR="00CC4625">
        <w:t xml:space="preserve">.  </w:t>
      </w:r>
      <w:r>
        <w:t>At the s</w:t>
      </w:r>
      <w:r w:rsidR="00DC21BC">
        <w:t>tart of each cycle a full</w:t>
      </w:r>
      <w:r>
        <w:t xml:space="preserve"> </w:t>
      </w:r>
      <w:r w:rsidR="00E53F5D" w:rsidRPr="00E53F5D">
        <w:rPr>
          <w:b/>
        </w:rPr>
        <w:t>Assessment</w:t>
      </w:r>
      <w:r>
        <w:t xml:space="preserve"> is required</w:t>
      </w:r>
      <w:r w:rsidR="00CC4625">
        <w:t xml:space="preserve">.  </w:t>
      </w:r>
      <w:r>
        <w:t xml:space="preserve">The scope of this </w:t>
      </w:r>
      <w:r w:rsidR="00E53F5D" w:rsidRPr="00E53F5D">
        <w:rPr>
          <w:b/>
        </w:rPr>
        <w:t>Assessment</w:t>
      </w:r>
      <w:r>
        <w:t xml:space="preserve"> will be all of the functionality described for the service, be it a Full Service or a </w:t>
      </w:r>
      <w:r w:rsidR="00502377">
        <w:t>Component</w:t>
      </w:r>
      <w:r w:rsidR="00B20DEA">
        <w:t xml:space="preserve"> </w:t>
      </w:r>
      <w:r>
        <w:t>Service</w:t>
      </w:r>
      <w:r w:rsidR="00CC4625">
        <w:t xml:space="preserve">.  </w:t>
      </w:r>
      <w:r>
        <w:t xml:space="preserve">In each </w:t>
      </w:r>
      <w:r w:rsidR="00AC1771">
        <w:t>of</w:t>
      </w:r>
      <w:r>
        <w:t xml:space="preserve"> the following two years </w:t>
      </w:r>
      <w:r w:rsidR="00DC21BC">
        <w:t xml:space="preserve">a lesser scope of </w:t>
      </w:r>
      <w:r w:rsidR="00594596">
        <w:t xml:space="preserve">surveillance </w:t>
      </w:r>
      <w:r w:rsidR="00DC21BC">
        <w:t>assessment is required</w:t>
      </w:r>
      <w:r w:rsidR="00CC4625">
        <w:t xml:space="preserve">.  </w:t>
      </w:r>
      <w:r w:rsidR="00176002">
        <w:t xml:space="preserve">In these </w:t>
      </w:r>
      <w:r w:rsidR="0017018A" w:rsidRPr="0017018A">
        <w:rPr>
          <w:b/>
        </w:rPr>
        <w:t>Assessments</w:t>
      </w:r>
      <w:r w:rsidR="00DC21BC">
        <w:t xml:space="preserve">, known as an Annual Conformity </w:t>
      </w:r>
      <w:r w:rsidR="00594596">
        <w:t>Review</w:t>
      </w:r>
      <w:r w:rsidR="00DC21BC">
        <w:t xml:space="preserve">, a subset of the applicable criteria </w:t>
      </w:r>
      <w:proofErr w:type="gramStart"/>
      <w:r w:rsidR="00DC21BC">
        <w:t>are</w:t>
      </w:r>
      <w:proofErr w:type="gramEnd"/>
      <w:r w:rsidR="00DC21BC">
        <w:t xml:space="preserve"> </w:t>
      </w:r>
      <w:r w:rsidR="00201504" w:rsidRPr="00B254FF">
        <w:rPr>
          <w:b/>
        </w:rPr>
        <w:t>Assessed</w:t>
      </w:r>
      <w:r w:rsidR="00DC21BC">
        <w:t>.</w:t>
      </w:r>
    </w:p>
    <w:p w14:paraId="6192990E" w14:textId="799411DA" w:rsidR="00DC21BC" w:rsidRDefault="00966536" w:rsidP="001017A3">
      <w:pPr>
        <w:tabs>
          <w:tab w:val="left" w:pos="9598"/>
        </w:tabs>
        <w:spacing w:after="180"/>
      </w:pPr>
      <w:r>
        <w:t xml:space="preserve">As </w:t>
      </w:r>
      <w:r w:rsidR="00DC21BC">
        <w:t xml:space="preserve">an </w:t>
      </w:r>
      <w:r w:rsidR="00272CF4">
        <w:t>option</w:t>
      </w:r>
      <w:r w:rsidR="00B642CC">
        <w:t>,</w:t>
      </w:r>
      <w:r w:rsidR="00051FE7">
        <w:t xml:space="preserve"> </w:t>
      </w:r>
      <w:r w:rsidR="001C0C61">
        <w:t>t</w:t>
      </w:r>
      <w:r w:rsidR="009B2B7A">
        <w:t>he</w:t>
      </w:r>
      <w:r w:rsidR="00DC21BC">
        <w:t xml:space="preserve"> very initial </w:t>
      </w:r>
      <w:r w:rsidR="00D33A7E">
        <w:rPr>
          <w:b/>
        </w:rPr>
        <w:t>Assessment</w:t>
      </w:r>
      <w:r w:rsidR="00DC21BC">
        <w:t xml:space="preserve"> may only assess the service in a ‘static’ sense, </w:t>
      </w:r>
      <w:r w:rsidR="00637B84">
        <w:t>(</w:t>
      </w:r>
      <w:r w:rsidR="003C35F2">
        <w:t>i.e.,</w:t>
      </w:r>
      <w:r w:rsidR="00DC21BC">
        <w:t xml:space="preserve"> it has yet to commence operations</w:t>
      </w:r>
      <w:r w:rsidR="00637B84">
        <w:t>)</w:t>
      </w:r>
      <w:r w:rsidR="00CC4625">
        <w:t xml:space="preserve">.  </w:t>
      </w:r>
      <w:r w:rsidR="00DC21BC">
        <w:t xml:space="preserve">This is known as a ‘Ready </w:t>
      </w:r>
      <w:proofErr w:type="gramStart"/>
      <w:r w:rsidR="00DC21BC">
        <w:t>To</w:t>
      </w:r>
      <w:proofErr w:type="gramEnd"/>
      <w:r w:rsidR="00DC21BC">
        <w:t xml:space="preserve"> Operate’ </w:t>
      </w:r>
      <w:r w:rsidR="00D33A7E">
        <w:rPr>
          <w:b/>
        </w:rPr>
        <w:t>Assessment</w:t>
      </w:r>
      <w:r w:rsidR="00CC4625">
        <w:t xml:space="preserve">.  </w:t>
      </w:r>
      <w:r w:rsidR="00A07F18">
        <w:t xml:space="preserve">This </w:t>
      </w:r>
      <w:r w:rsidR="006067D7">
        <w:rPr>
          <w:b/>
        </w:rPr>
        <w:t>A</w:t>
      </w:r>
      <w:r w:rsidR="00A07F18" w:rsidRPr="00D33A7E">
        <w:rPr>
          <w:b/>
        </w:rPr>
        <w:t>ssessment</w:t>
      </w:r>
      <w:r w:rsidR="00DC21BC">
        <w:t xml:space="preserve"> is intended to permit the </w:t>
      </w:r>
      <w:r w:rsidR="00DC21BC" w:rsidRPr="0016709F">
        <w:rPr>
          <w:b/>
        </w:rPr>
        <w:t>CSP</w:t>
      </w:r>
      <w:r w:rsidR="00DC21BC">
        <w:t xml:space="preserve"> to show that their service meets the applicable criteria in a conformant manner, but for the fact that it cannot yet be shown to be operating </w:t>
      </w:r>
      <w:r w:rsidR="006C5306">
        <w:t xml:space="preserve">in a </w:t>
      </w:r>
      <w:r w:rsidR="00DC21BC">
        <w:t>conformant</w:t>
      </w:r>
      <w:r w:rsidR="006C5306">
        <w:t xml:space="preserve"> manner</w:t>
      </w:r>
      <w:r w:rsidR="00CC4625">
        <w:t xml:space="preserve">.  </w:t>
      </w:r>
      <w:r w:rsidR="00DC21BC">
        <w:t xml:space="preserve">After a specified minimum period of time of </w:t>
      </w:r>
      <w:r w:rsidR="001C65F9">
        <w:t>operations,</w:t>
      </w:r>
      <w:r w:rsidR="00DC21BC">
        <w:t xml:space="preserve"> the</w:t>
      </w:r>
      <w:r w:rsidR="00F56AEC">
        <w:t xml:space="preserve"> service offered by the</w:t>
      </w:r>
      <w:r w:rsidR="00DC21BC">
        <w:t xml:space="preserve"> </w:t>
      </w:r>
      <w:r w:rsidR="00DC21BC" w:rsidRPr="0016709F">
        <w:rPr>
          <w:b/>
        </w:rPr>
        <w:t>CSP</w:t>
      </w:r>
      <w:r w:rsidR="00DC21BC">
        <w:t xml:space="preserve"> can then be subjected to a ‘Fully Operational Service’ </w:t>
      </w:r>
      <w:r w:rsidR="00CB417E">
        <w:rPr>
          <w:b/>
        </w:rPr>
        <w:t>Assessment</w:t>
      </w:r>
      <w:r w:rsidR="00CC4625">
        <w:t xml:space="preserve">.  </w:t>
      </w:r>
      <w:r w:rsidR="00DC21BC">
        <w:t>Until the ‘</w:t>
      </w:r>
      <w:r w:rsidR="0006657D">
        <w:t>Fully Operational Service</w:t>
      </w:r>
      <w:r w:rsidR="00DC21BC">
        <w:t xml:space="preserve">’ </w:t>
      </w:r>
      <w:r w:rsidR="00CB417E">
        <w:rPr>
          <w:b/>
        </w:rPr>
        <w:t>Assessment</w:t>
      </w:r>
      <w:r w:rsidR="00DC21BC">
        <w:t xml:space="preserve"> has been successfully concluded, the initial Triennial </w:t>
      </w:r>
      <w:r w:rsidR="00CB417E">
        <w:rPr>
          <w:b/>
        </w:rPr>
        <w:t>Assessment</w:t>
      </w:r>
      <w:r w:rsidR="00DC21BC">
        <w:t xml:space="preserve"> is not considered concluded </w:t>
      </w:r>
      <w:r w:rsidR="00F94C1F">
        <w:t>nor</w:t>
      </w:r>
      <w:r w:rsidR="00DC21BC">
        <w:t xml:space="preserve"> the three-year cycle </w:t>
      </w:r>
      <w:r w:rsidR="009930AD">
        <w:t>started</w:t>
      </w:r>
      <w:r w:rsidR="00DC21BC">
        <w:t>.</w:t>
      </w:r>
    </w:p>
    <w:p w14:paraId="5006A333" w14:textId="77777777" w:rsidR="00DC21BC" w:rsidRPr="00CA5AB1" w:rsidRDefault="00DC21BC" w:rsidP="002544DA">
      <w:pPr>
        <w:pStyle w:val="Heading1"/>
      </w:pPr>
      <w:bookmarkStart w:id="196" w:name="_Toc48237412"/>
      <w:bookmarkStart w:id="197" w:name="_Toc138167704"/>
      <w:r>
        <w:t>PRIMARY DOCUMENTS</w:t>
      </w:r>
      <w:bookmarkEnd w:id="196"/>
      <w:bookmarkEnd w:id="197"/>
    </w:p>
    <w:p w14:paraId="29AFB1B2" w14:textId="17A38D4E" w:rsidR="00DC21BC" w:rsidRDefault="00DC21BC" w:rsidP="00DC21BC">
      <w:pPr>
        <w:spacing w:after="180"/>
      </w:pPr>
      <w:r>
        <w:t xml:space="preserve">The </w:t>
      </w:r>
      <w:r w:rsidR="008227C7">
        <w:rPr>
          <w:b/>
        </w:rPr>
        <w:t>KIAF</w:t>
      </w:r>
      <w:r>
        <w:t xml:space="preserve"> has a number of primary documents, authority for which falls under either the </w:t>
      </w:r>
      <w:r w:rsidRPr="00DA44D6">
        <w:rPr>
          <w:b/>
        </w:rPr>
        <w:t>ARB</w:t>
      </w:r>
      <w:r>
        <w:t xml:space="preserve"> or the </w:t>
      </w:r>
      <w:r w:rsidRPr="00304A01">
        <w:rPr>
          <w:b/>
        </w:rPr>
        <w:t>IAWG</w:t>
      </w:r>
      <w:r w:rsidR="00671FE0">
        <w:t xml:space="preserve">.  </w:t>
      </w:r>
      <w:r w:rsidR="00694CB9">
        <w:t>These</w:t>
      </w:r>
      <w:r>
        <w:t xml:space="preserve"> documents are available either in the public domain or </w:t>
      </w:r>
      <w:r w:rsidR="001C65F9">
        <w:t>by request</w:t>
      </w:r>
      <w:r w:rsidR="00671FE0">
        <w:t xml:space="preserve">.  </w:t>
      </w:r>
      <w:r>
        <w:t>These documents are:</w:t>
      </w:r>
    </w:p>
    <w:p w14:paraId="5440CF28" w14:textId="5E7944C8" w:rsidR="00DC21BC" w:rsidRDefault="00DC21BC" w:rsidP="00DC21BC">
      <w:pPr>
        <w:spacing w:after="0"/>
        <w:ind w:left="2410" w:hanging="2127"/>
      </w:pPr>
      <w:r>
        <w:t>Document reference:</w:t>
      </w:r>
      <w:r>
        <w:tab/>
      </w:r>
      <w:hyperlink r:id="rId19" w:history="1">
        <w:r w:rsidR="00190029">
          <w:rPr>
            <w:rStyle w:val="Hyperlink"/>
          </w:rPr>
          <w:t>KIAF</w:t>
        </w:r>
        <w:r w:rsidRPr="00D261CA">
          <w:rPr>
            <w:rStyle w:val="Hyperlink"/>
          </w:rPr>
          <w:t>-1050</w:t>
        </w:r>
      </w:hyperlink>
    </w:p>
    <w:p w14:paraId="55581509" w14:textId="77777777" w:rsidR="00DC21BC" w:rsidRDefault="00DC21BC" w:rsidP="00DC21BC">
      <w:pPr>
        <w:spacing w:after="0"/>
        <w:ind w:left="2410" w:hanging="2127"/>
      </w:pPr>
      <w:r>
        <w:t>Document title:</w:t>
      </w:r>
      <w:r>
        <w:tab/>
        <w:t>Overview and Glossary</w:t>
      </w:r>
    </w:p>
    <w:p w14:paraId="2F2BDC80" w14:textId="77777777" w:rsidR="00DC21BC" w:rsidRDefault="00DC21BC" w:rsidP="00DC21BC">
      <w:pPr>
        <w:spacing w:after="0"/>
        <w:ind w:left="2410" w:hanging="2127"/>
      </w:pPr>
      <w:r>
        <w:t>Approved by:</w:t>
      </w:r>
      <w:r>
        <w:tab/>
      </w:r>
      <w:r w:rsidRPr="00304A01">
        <w:rPr>
          <w:b/>
        </w:rPr>
        <w:t>IAWG</w:t>
      </w:r>
    </w:p>
    <w:p w14:paraId="40B6F95C" w14:textId="77777777" w:rsidR="00DC21BC" w:rsidRDefault="00DC21BC" w:rsidP="00DC21BC">
      <w:pPr>
        <w:spacing w:after="180"/>
        <w:ind w:left="2410" w:hanging="2127"/>
      </w:pPr>
      <w:r>
        <w:t>Scope:</w:t>
      </w:r>
      <w:r>
        <w:tab/>
        <w:t>This present document.</w:t>
      </w:r>
    </w:p>
    <w:p w14:paraId="4689169D" w14:textId="2728B17D" w:rsidR="00DC21BC" w:rsidRPr="003D6601" w:rsidRDefault="00DC21BC" w:rsidP="00DC21BC">
      <w:pPr>
        <w:spacing w:after="0"/>
        <w:ind w:left="2410" w:hanging="2127"/>
      </w:pPr>
      <w:r w:rsidRPr="003D6601">
        <w:t>Document reference:</w:t>
      </w:r>
      <w:r w:rsidRPr="003D6601">
        <w:tab/>
      </w:r>
      <w:hyperlink r:id="rId20" w:history="1">
        <w:r w:rsidR="00190029">
          <w:rPr>
            <w:rStyle w:val="Hyperlink"/>
          </w:rPr>
          <w:t>KIAF</w:t>
        </w:r>
        <w:r w:rsidR="003D6601" w:rsidRPr="003D6601">
          <w:rPr>
            <w:rStyle w:val="Hyperlink"/>
          </w:rPr>
          <w:t>-1340</w:t>
        </w:r>
      </w:hyperlink>
    </w:p>
    <w:p w14:paraId="143556DC" w14:textId="48BB517D" w:rsidR="00DC21BC" w:rsidRDefault="00DC21BC" w:rsidP="00DC21BC">
      <w:pPr>
        <w:spacing w:after="0"/>
        <w:ind w:left="2410" w:hanging="2127"/>
      </w:pPr>
      <w:r>
        <w:t>Document title:</w:t>
      </w:r>
      <w:r>
        <w:tab/>
        <w:t>Service A</w:t>
      </w:r>
      <w:r w:rsidR="003D6601">
        <w:t>pproval</w:t>
      </w:r>
      <w:r>
        <w:t xml:space="preserve"> Handbook</w:t>
      </w:r>
    </w:p>
    <w:p w14:paraId="5D51F6E2" w14:textId="77777777" w:rsidR="00DC21BC" w:rsidRDefault="00DC21BC" w:rsidP="00DC21BC">
      <w:pPr>
        <w:spacing w:after="0"/>
        <w:ind w:left="2410" w:hanging="2127"/>
      </w:pPr>
      <w:r>
        <w:t>Approved by:</w:t>
      </w:r>
      <w:r>
        <w:tab/>
      </w:r>
      <w:r w:rsidRPr="000F4A41">
        <w:rPr>
          <w:b/>
        </w:rPr>
        <w:t>ARB</w:t>
      </w:r>
    </w:p>
    <w:p w14:paraId="2C792873" w14:textId="77777777" w:rsidR="00DC21BC" w:rsidRDefault="00DC21BC" w:rsidP="00DC21BC">
      <w:pPr>
        <w:spacing w:after="180"/>
        <w:ind w:left="2410" w:hanging="2127"/>
      </w:pPr>
      <w:r>
        <w:t>Scope:</w:t>
      </w:r>
      <w:r>
        <w:tab/>
        <w:t>Processes and procedures for how the ARB, CSPs and Assessors are required to operate in the performance and review of a service assessment.</w:t>
      </w:r>
    </w:p>
    <w:p w14:paraId="3F119048" w14:textId="4288B643" w:rsidR="00DC21BC" w:rsidRPr="00023AF7" w:rsidRDefault="00DC21BC" w:rsidP="00246AB8">
      <w:pPr>
        <w:spacing w:after="0"/>
        <w:ind w:left="2410" w:hanging="2126"/>
      </w:pPr>
      <w:r w:rsidRPr="00023AF7">
        <w:t>Document reference:</w:t>
      </w:r>
      <w:r w:rsidRPr="00023AF7">
        <w:tab/>
      </w:r>
      <w:hyperlink r:id="rId21" w:history="1">
        <w:r w:rsidR="00190029">
          <w:rPr>
            <w:rStyle w:val="Hyperlink"/>
          </w:rPr>
          <w:t>KIAF</w:t>
        </w:r>
        <w:r w:rsidRPr="003D6601">
          <w:rPr>
            <w:rStyle w:val="Hyperlink"/>
          </w:rPr>
          <w:t>-1350</w:t>
        </w:r>
      </w:hyperlink>
    </w:p>
    <w:p w14:paraId="1FD8DF18" w14:textId="77777777" w:rsidR="00DC21BC" w:rsidRPr="003E0BF4" w:rsidRDefault="00DC21BC" w:rsidP="00DC21BC">
      <w:pPr>
        <w:spacing w:after="0"/>
        <w:ind w:left="2410" w:hanging="2127"/>
      </w:pPr>
      <w:r w:rsidRPr="003E0BF4">
        <w:lastRenderedPageBreak/>
        <w:t>Document title:</w:t>
      </w:r>
      <w:r w:rsidRPr="003E0BF4">
        <w:tab/>
      </w:r>
      <w:r>
        <w:t>Assessor Accreditation Handbook</w:t>
      </w:r>
    </w:p>
    <w:p w14:paraId="5DF35364" w14:textId="77777777" w:rsidR="00DC21BC" w:rsidRDefault="00DC21BC" w:rsidP="00DC21BC">
      <w:pPr>
        <w:spacing w:after="0"/>
        <w:ind w:left="2410" w:hanging="2127"/>
      </w:pPr>
      <w:r>
        <w:t>Approved by:</w:t>
      </w:r>
      <w:r>
        <w:tab/>
      </w:r>
      <w:r w:rsidRPr="000F4A41">
        <w:rPr>
          <w:b/>
        </w:rPr>
        <w:t>ARB</w:t>
      </w:r>
    </w:p>
    <w:p w14:paraId="5AD2FB98" w14:textId="3FDD1902" w:rsidR="00DC21BC" w:rsidRDefault="00DC21BC" w:rsidP="00DC21BC">
      <w:pPr>
        <w:spacing w:after="180"/>
        <w:ind w:left="2410" w:hanging="2127"/>
      </w:pPr>
      <w:r>
        <w:t>Scope:</w:t>
      </w:r>
      <w:r>
        <w:tab/>
        <w:t xml:space="preserve">Processes and procedures for how the </w:t>
      </w:r>
      <w:r w:rsidRPr="009C3098">
        <w:rPr>
          <w:b/>
        </w:rPr>
        <w:t>ARB</w:t>
      </w:r>
      <w:r>
        <w:t xml:space="preserve">, and </w:t>
      </w:r>
      <w:r w:rsidRPr="009C3098">
        <w:rPr>
          <w:b/>
        </w:rPr>
        <w:t>Assessors</w:t>
      </w:r>
      <w:r>
        <w:t xml:space="preserve"> are required to operate in the performance and review of an assessor </w:t>
      </w:r>
      <w:r w:rsidR="003F74AE" w:rsidRPr="003F74AE">
        <w:rPr>
          <w:b/>
        </w:rPr>
        <w:t>Accreditation</w:t>
      </w:r>
      <w:r>
        <w:t>.</w:t>
      </w:r>
    </w:p>
    <w:p w14:paraId="6B0ACF02" w14:textId="43CB3527" w:rsidR="00DC21BC" w:rsidRPr="003E0BF4" w:rsidRDefault="00DC21BC" w:rsidP="00DC21BC">
      <w:pPr>
        <w:spacing w:after="0"/>
        <w:ind w:left="2410" w:hanging="2127"/>
      </w:pPr>
      <w:r w:rsidRPr="003E0BF4">
        <w:t>Document reference:</w:t>
      </w:r>
      <w:r w:rsidRPr="003E0BF4">
        <w:tab/>
      </w:r>
      <w:hyperlink r:id="rId22" w:anchor="Service_Assessment_Criteria" w:history="1">
        <w:r w:rsidR="00190029" w:rsidRPr="00840E3C">
          <w:rPr>
            <w:rStyle w:val="Hyperlink"/>
          </w:rPr>
          <w:t>KIAF</w:t>
        </w:r>
        <w:r w:rsidRPr="00840E3C">
          <w:rPr>
            <w:rStyle w:val="Hyperlink"/>
          </w:rPr>
          <w:t>-1410</w:t>
        </w:r>
      </w:hyperlink>
    </w:p>
    <w:p w14:paraId="18B462EF" w14:textId="77777777" w:rsidR="00DC21BC" w:rsidRPr="003E0BF4" w:rsidRDefault="00DC21BC" w:rsidP="00DC21BC">
      <w:pPr>
        <w:spacing w:after="0"/>
        <w:ind w:left="2410" w:hanging="2127"/>
      </w:pPr>
      <w:r w:rsidRPr="003E0BF4">
        <w:t>Document title:</w:t>
      </w:r>
      <w:r w:rsidRPr="003E0BF4">
        <w:tab/>
      </w:r>
      <w:r>
        <w:t>Commonly-Applicable Service Assessment Criteria</w:t>
      </w:r>
    </w:p>
    <w:p w14:paraId="5B44312E" w14:textId="77777777" w:rsidR="00DC21BC" w:rsidRDefault="00DC21BC" w:rsidP="00DC21BC">
      <w:pPr>
        <w:spacing w:after="0"/>
        <w:ind w:left="2410" w:hanging="2127"/>
      </w:pPr>
      <w:r>
        <w:t>Approved by:</w:t>
      </w:r>
      <w:r>
        <w:tab/>
      </w:r>
      <w:r w:rsidRPr="00304A01">
        <w:rPr>
          <w:b/>
        </w:rPr>
        <w:t>IAWG</w:t>
      </w:r>
    </w:p>
    <w:p w14:paraId="621FA10D" w14:textId="77777777" w:rsidR="00DC21BC" w:rsidRDefault="00DC21BC" w:rsidP="00DC21BC">
      <w:pPr>
        <w:spacing w:after="180"/>
        <w:ind w:left="2410" w:hanging="2127"/>
      </w:pPr>
      <w:r>
        <w:t>Scope:</w:t>
      </w:r>
      <w:r>
        <w:tab/>
        <w:t>Assessment criteria which apply to any service assessment, for any assurance level.</w:t>
      </w:r>
    </w:p>
    <w:p w14:paraId="72726CC6" w14:textId="3AFEDB9D" w:rsidR="00DC21BC" w:rsidRPr="003E0BF4" w:rsidRDefault="00DC21BC" w:rsidP="00DC21BC">
      <w:pPr>
        <w:spacing w:after="0"/>
        <w:ind w:left="2410" w:hanging="2127"/>
      </w:pPr>
      <w:r w:rsidRPr="003E0BF4">
        <w:t>Document reference:</w:t>
      </w:r>
      <w:r w:rsidRPr="003E0BF4">
        <w:tab/>
      </w:r>
      <w:hyperlink r:id="rId23" w:anchor="Service_Assessment_Criteria" w:history="1">
        <w:r w:rsidR="00190029" w:rsidRPr="00840E3C">
          <w:rPr>
            <w:rStyle w:val="Hyperlink"/>
          </w:rPr>
          <w:t>KIAF</w:t>
        </w:r>
        <w:r w:rsidRPr="00840E3C">
          <w:rPr>
            <w:rStyle w:val="Hyperlink"/>
          </w:rPr>
          <w:t>-1420</w:t>
        </w:r>
      </w:hyperlink>
    </w:p>
    <w:p w14:paraId="2AC3EE34" w14:textId="77777777" w:rsidR="00DC21BC" w:rsidRPr="003E0BF4" w:rsidRDefault="00DC21BC" w:rsidP="00DC21BC">
      <w:pPr>
        <w:spacing w:after="0"/>
        <w:ind w:left="2410" w:hanging="2127"/>
      </w:pPr>
      <w:r w:rsidRPr="003E0BF4">
        <w:t>Document title:</w:t>
      </w:r>
      <w:r w:rsidRPr="003E0BF4">
        <w:tab/>
      </w:r>
      <w:r>
        <w:t>Operational 63-2 Service Assessment Criteria</w:t>
      </w:r>
    </w:p>
    <w:p w14:paraId="3996078C" w14:textId="77777777" w:rsidR="00DC21BC" w:rsidRDefault="00DC21BC" w:rsidP="00DC21BC">
      <w:pPr>
        <w:spacing w:after="0"/>
        <w:ind w:left="2410" w:hanging="2127"/>
      </w:pPr>
      <w:r>
        <w:t>Approved by:</w:t>
      </w:r>
      <w:r>
        <w:tab/>
      </w:r>
      <w:r w:rsidRPr="00304A01">
        <w:rPr>
          <w:b/>
        </w:rPr>
        <w:t>IAWG</w:t>
      </w:r>
    </w:p>
    <w:p w14:paraId="4BAC6AB6" w14:textId="4410C192" w:rsidR="00DC21BC" w:rsidRDefault="00DC21BC" w:rsidP="00DC21BC">
      <w:pPr>
        <w:spacing w:after="180"/>
        <w:ind w:left="2410" w:hanging="2127"/>
      </w:pPr>
      <w:r>
        <w:t>Scope:</w:t>
      </w:r>
      <w:r>
        <w:tab/>
        <w:t>Assessment criteria which apply to an assessment of a service against NIST SP 800-63 rev.2, for any level</w:t>
      </w:r>
      <w:r w:rsidR="00986FB5">
        <w:t xml:space="preserve"> of assurance</w:t>
      </w:r>
      <w:r>
        <w:t>.</w:t>
      </w:r>
    </w:p>
    <w:p w14:paraId="3086B4B1" w14:textId="6B9AC425" w:rsidR="00DC21BC" w:rsidRPr="003E0BF4" w:rsidRDefault="00DC21BC" w:rsidP="00A047DF">
      <w:pPr>
        <w:spacing w:after="0"/>
        <w:ind w:left="2410" w:hanging="2127"/>
      </w:pPr>
      <w:r w:rsidRPr="003E0BF4">
        <w:t>Document reference:</w:t>
      </w:r>
      <w:r w:rsidRPr="003E0BF4">
        <w:tab/>
      </w:r>
      <w:hyperlink r:id="rId24" w:anchor="Service_Assessment_Criteria" w:history="1">
        <w:r w:rsidR="00190029" w:rsidRPr="00840E3C">
          <w:rPr>
            <w:rStyle w:val="Hyperlink"/>
          </w:rPr>
          <w:t>KIAF</w:t>
        </w:r>
        <w:r w:rsidRPr="00840E3C">
          <w:rPr>
            <w:rStyle w:val="Hyperlink"/>
          </w:rPr>
          <w:t>-1430</w:t>
        </w:r>
      </w:hyperlink>
      <w:r w:rsidR="00A047DF">
        <w:t xml:space="preserve"> </w:t>
      </w:r>
      <w:r w:rsidR="00840E3C">
        <w:t xml:space="preserve">- </w:t>
      </w:r>
      <w:r w:rsidR="00840E3C" w:rsidRPr="00840E3C">
        <w:t xml:space="preserve">This document is available </w:t>
      </w:r>
      <w:r w:rsidR="001C65F9">
        <w:t>by request</w:t>
      </w:r>
      <w:r w:rsidR="00840E3C" w:rsidRPr="00840E3C">
        <w:rPr>
          <w:bCs/>
        </w:rPr>
        <w:t xml:space="preserve"> </w:t>
      </w:r>
      <w:r w:rsidR="001C65F9">
        <w:rPr>
          <w:bCs/>
        </w:rPr>
        <w:t>o</w:t>
      </w:r>
      <w:r w:rsidR="001C65F9" w:rsidRPr="00840E3C">
        <w:rPr>
          <w:bCs/>
        </w:rPr>
        <w:t>nly</w:t>
      </w:r>
      <w:r w:rsidR="00840E3C">
        <w:rPr>
          <w:bCs/>
        </w:rPr>
        <w:t>.</w:t>
      </w:r>
    </w:p>
    <w:p w14:paraId="3ACEA558" w14:textId="77777777" w:rsidR="00DC21BC" w:rsidRPr="003E0BF4" w:rsidRDefault="00DC21BC" w:rsidP="00DC21BC">
      <w:pPr>
        <w:spacing w:after="0"/>
        <w:ind w:left="2410" w:hanging="2127"/>
      </w:pPr>
      <w:r w:rsidRPr="003E0BF4">
        <w:t>Document title:</w:t>
      </w:r>
      <w:r w:rsidRPr="003E0BF4">
        <w:tab/>
        <w:t>SP 800-63A Service Assessment Criteria</w:t>
      </w:r>
    </w:p>
    <w:p w14:paraId="24A9FFE8" w14:textId="77777777" w:rsidR="00DC21BC" w:rsidRDefault="00DC21BC" w:rsidP="00DC21BC">
      <w:pPr>
        <w:spacing w:after="0"/>
        <w:ind w:left="2410" w:hanging="2127"/>
      </w:pPr>
      <w:r>
        <w:t>Approved by:</w:t>
      </w:r>
      <w:r>
        <w:tab/>
      </w:r>
      <w:r w:rsidRPr="00CC641C">
        <w:rPr>
          <w:b/>
        </w:rPr>
        <w:t>IAWG</w:t>
      </w:r>
    </w:p>
    <w:p w14:paraId="28CB2014" w14:textId="360F6AE9" w:rsidR="00DC21BC" w:rsidRDefault="00DC21BC" w:rsidP="00DC21BC">
      <w:pPr>
        <w:spacing w:after="180"/>
        <w:ind w:left="2410" w:hanging="2127"/>
      </w:pPr>
      <w:r>
        <w:t>Scope:</w:t>
      </w:r>
      <w:r>
        <w:tab/>
        <w:t xml:space="preserve">Assessment criteria which apply to an </w:t>
      </w:r>
      <w:r w:rsidR="006C5306">
        <w:t xml:space="preserve">Assessment </w:t>
      </w:r>
      <w:r>
        <w:t>of a service against NIST SP 800-63A (rev.3), for IAL2</w:t>
      </w:r>
      <w:r w:rsidR="00EB2F5F">
        <w:t xml:space="preserve"> and IAL3</w:t>
      </w:r>
      <w:r w:rsidR="00840E3C">
        <w:t>.</w:t>
      </w:r>
    </w:p>
    <w:p w14:paraId="139A6CF8" w14:textId="035CF115" w:rsidR="00DC21BC" w:rsidRPr="003E0BF4" w:rsidRDefault="00DC21BC" w:rsidP="00A047DF">
      <w:pPr>
        <w:spacing w:after="0"/>
        <w:ind w:left="2410" w:hanging="2127"/>
      </w:pPr>
      <w:r w:rsidRPr="003E0BF4">
        <w:t>Document reference:</w:t>
      </w:r>
      <w:r w:rsidRPr="003E0BF4">
        <w:tab/>
      </w:r>
      <w:hyperlink r:id="rId25" w:anchor="Service_Assessment_Criteria" w:history="1">
        <w:r w:rsidR="00190029" w:rsidRPr="00840E3C">
          <w:rPr>
            <w:rStyle w:val="Hyperlink"/>
          </w:rPr>
          <w:t>KIAF</w:t>
        </w:r>
        <w:r w:rsidRPr="00840E3C">
          <w:rPr>
            <w:rStyle w:val="Hyperlink"/>
          </w:rPr>
          <w:t>-1440</w:t>
        </w:r>
      </w:hyperlink>
      <w:r w:rsidR="00A047DF">
        <w:t xml:space="preserve"> </w:t>
      </w:r>
      <w:r w:rsidR="00DF1F52">
        <w:t>–</w:t>
      </w:r>
      <w:r w:rsidR="00A047DF">
        <w:t xml:space="preserve"> </w:t>
      </w:r>
      <w:r w:rsidR="00A047DF" w:rsidRPr="00A047DF">
        <w:t xml:space="preserve">This document is available </w:t>
      </w:r>
      <w:r w:rsidR="001C65F9">
        <w:t>by request</w:t>
      </w:r>
      <w:r w:rsidR="00A047DF" w:rsidRPr="00A047DF">
        <w:rPr>
          <w:bCs/>
        </w:rPr>
        <w:t xml:space="preserve"> </w:t>
      </w:r>
      <w:r w:rsidR="001C65F9">
        <w:rPr>
          <w:bCs/>
        </w:rPr>
        <w:t>o</w:t>
      </w:r>
      <w:r w:rsidR="00A047DF" w:rsidRPr="00A047DF">
        <w:rPr>
          <w:bCs/>
        </w:rPr>
        <w:t>nly.</w:t>
      </w:r>
    </w:p>
    <w:p w14:paraId="2653276F" w14:textId="77777777" w:rsidR="00DC21BC" w:rsidRPr="003E0BF4" w:rsidRDefault="00DC21BC" w:rsidP="00DC21BC">
      <w:pPr>
        <w:spacing w:after="0"/>
        <w:ind w:left="2410" w:hanging="2127"/>
      </w:pPr>
      <w:r w:rsidRPr="003E0BF4">
        <w:t>Document title:</w:t>
      </w:r>
      <w:r w:rsidRPr="003E0BF4">
        <w:tab/>
        <w:t>SP 800-63</w:t>
      </w:r>
      <w:r>
        <w:t>B</w:t>
      </w:r>
      <w:r w:rsidRPr="003E0BF4">
        <w:t xml:space="preserve"> Service Assessment Criteria</w:t>
      </w:r>
    </w:p>
    <w:p w14:paraId="5F1C8FC9" w14:textId="77777777" w:rsidR="00DC21BC" w:rsidRDefault="00DC21BC" w:rsidP="00DC21BC">
      <w:pPr>
        <w:spacing w:after="0"/>
        <w:ind w:left="2410" w:hanging="2127"/>
      </w:pPr>
      <w:r>
        <w:t>Approved by:</w:t>
      </w:r>
      <w:r>
        <w:tab/>
      </w:r>
      <w:r w:rsidRPr="00CC641C">
        <w:rPr>
          <w:b/>
        </w:rPr>
        <w:t>IAWG</w:t>
      </w:r>
    </w:p>
    <w:p w14:paraId="65C4F047" w14:textId="276CCB14" w:rsidR="00DC21BC" w:rsidRDefault="00DC21BC" w:rsidP="00DC21BC">
      <w:pPr>
        <w:spacing w:after="180"/>
        <w:ind w:left="2410" w:hanging="2127"/>
      </w:pPr>
      <w:r>
        <w:t>Scope:</w:t>
      </w:r>
      <w:r>
        <w:tab/>
        <w:t xml:space="preserve">Assessment criteria which apply to an </w:t>
      </w:r>
      <w:r w:rsidR="006C5306">
        <w:t xml:space="preserve">Assessment </w:t>
      </w:r>
      <w:r>
        <w:t>of a service against NIST SP 800-63B (rev.3), for AAL2</w:t>
      </w:r>
      <w:r w:rsidR="00EB2F5F">
        <w:t xml:space="preserve"> and AAL3</w:t>
      </w:r>
      <w:r>
        <w:t>.</w:t>
      </w:r>
    </w:p>
    <w:p w14:paraId="712D42D7" w14:textId="7F620CAE" w:rsidR="00EB2F5F" w:rsidRDefault="00EB2F5F" w:rsidP="00EB2F5F">
      <w:pPr>
        <w:spacing w:after="0"/>
        <w:ind w:left="2410" w:hanging="2127"/>
        <w:rPr>
          <w:bCs/>
        </w:rPr>
      </w:pPr>
      <w:r w:rsidRPr="003E0BF4">
        <w:t>Document reference:</w:t>
      </w:r>
      <w:r w:rsidRPr="003E0BF4">
        <w:tab/>
      </w:r>
      <w:hyperlink r:id="rId26" w:anchor="Service_Assessment_Criteria" w:history="1">
        <w:r w:rsidR="00190029" w:rsidRPr="00840E3C">
          <w:rPr>
            <w:rStyle w:val="Hyperlink"/>
          </w:rPr>
          <w:t>KIAF</w:t>
        </w:r>
        <w:r w:rsidRPr="00840E3C">
          <w:rPr>
            <w:rStyle w:val="Hyperlink"/>
          </w:rPr>
          <w:t>-1450</w:t>
        </w:r>
      </w:hyperlink>
      <w:r>
        <w:t xml:space="preserve"> </w:t>
      </w:r>
      <w:r w:rsidR="00DF1F52">
        <w:t>–</w:t>
      </w:r>
      <w:r>
        <w:t xml:space="preserve"> </w:t>
      </w:r>
      <w:r w:rsidRPr="00A047DF">
        <w:t xml:space="preserve">This document is available </w:t>
      </w:r>
      <w:r w:rsidR="001C65F9">
        <w:t>by request</w:t>
      </w:r>
      <w:r w:rsidRPr="00A047DF">
        <w:rPr>
          <w:bCs/>
        </w:rPr>
        <w:t xml:space="preserve"> </w:t>
      </w:r>
      <w:r w:rsidR="001C65F9">
        <w:rPr>
          <w:bCs/>
        </w:rPr>
        <w:t>o</w:t>
      </w:r>
      <w:r w:rsidRPr="00A047DF">
        <w:rPr>
          <w:bCs/>
        </w:rPr>
        <w:t>nly.</w:t>
      </w:r>
    </w:p>
    <w:p w14:paraId="5BB8F2F7" w14:textId="2E0C833B" w:rsidR="00840E3C" w:rsidRDefault="00EB2F5F" w:rsidP="00EB2F5F">
      <w:pPr>
        <w:spacing w:after="0"/>
        <w:ind w:left="2410" w:hanging="2127"/>
      </w:pPr>
      <w:r w:rsidRPr="003E0BF4">
        <w:t>Document title:</w:t>
      </w:r>
      <w:r w:rsidRPr="003E0BF4">
        <w:tab/>
        <w:t>SP 800-63</w:t>
      </w:r>
      <w:r>
        <w:t>C</w:t>
      </w:r>
      <w:r w:rsidRPr="003E0BF4">
        <w:t xml:space="preserve"> Service Assessment Criteria</w:t>
      </w:r>
    </w:p>
    <w:p w14:paraId="24106C19" w14:textId="77777777" w:rsidR="00840E3C" w:rsidRDefault="00840E3C" w:rsidP="00840E3C">
      <w:pPr>
        <w:spacing w:after="0"/>
        <w:ind w:left="2410" w:hanging="2127"/>
      </w:pPr>
      <w:r>
        <w:t>Approved by:</w:t>
      </w:r>
      <w:r>
        <w:tab/>
      </w:r>
      <w:r w:rsidRPr="00CC641C">
        <w:rPr>
          <w:b/>
        </w:rPr>
        <w:t>IAWG</w:t>
      </w:r>
    </w:p>
    <w:p w14:paraId="1BE1B492" w14:textId="5D31FBFB" w:rsidR="00A8019B" w:rsidRDefault="00A8019B" w:rsidP="00970FDE">
      <w:pPr>
        <w:spacing w:after="180"/>
        <w:ind w:left="2410" w:hanging="2127"/>
      </w:pPr>
      <w:r>
        <w:t>Scope:</w:t>
      </w:r>
      <w:r>
        <w:tab/>
        <w:t>Assessment criteria which apply to an Assessment of a service against NIST SP 800-63C (rev.3), for FAL2 and FAL3.</w:t>
      </w:r>
    </w:p>
    <w:p w14:paraId="4F42C0F6" w14:textId="299EE705" w:rsidR="00DC21BC" w:rsidRPr="003E0BF4" w:rsidRDefault="00DC21BC" w:rsidP="00840E3C">
      <w:pPr>
        <w:spacing w:after="0"/>
        <w:ind w:left="2410" w:hanging="2127"/>
      </w:pPr>
      <w:r w:rsidRPr="003E0BF4">
        <w:t>Document reference:</w:t>
      </w:r>
      <w:r w:rsidRPr="003E0BF4">
        <w:tab/>
      </w:r>
      <w:hyperlink r:id="rId27" w:history="1">
        <w:r w:rsidR="00190029">
          <w:rPr>
            <w:rStyle w:val="Hyperlink"/>
          </w:rPr>
          <w:t>KIAF</w:t>
        </w:r>
        <w:r w:rsidRPr="00A047DF">
          <w:rPr>
            <w:rStyle w:val="Hyperlink"/>
          </w:rPr>
          <w:t>-1610</w:t>
        </w:r>
      </w:hyperlink>
    </w:p>
    <w:p w14:paraId="4EF19028" w14:textId="77777777" w:rsidR="00DC21BC" w:rsidRPr="003E0BF4" w:rsidRDefault="00DC21BC" w:rsidP="00DC21BC">
      <w:pPr>
        <w:spacing w:after="0"/>
        <w:ind w:left="2410" w:hanging="2127"/>
      </w:pPr>
      <w:r w:rsidRPr="003E0BF4">
        <w:t>Document title:</w:t>
      </w:r>
      <w:r w:rsidRPr="003E0BF4">
        <w:tab/>
      </w:r>
      <w:r>
        <w:t>Required Assessor Knowledge and Skills</w:t>
      </w:r>
    </w:p>
    <w:p w14:paraId="243432DD" w14:textId="77777777" w:rsidR="00DC21BC" w:rsidRDefault="00DC21BC" w:rsidP="00DC21BC">
      <w:pPr>
        <w:spacing w:after="0"/>
        <w:ind w:left="2410" w:hanging="2127"/>
      </w:pPr>
      <w:r>
        <w:t>Approved by:</w:t>
      </w:r>
      <w:r>
        <w:tab/>
      </w:r>
      <w:r w:rsidRPr="000F4A41">
        <w:rPr>
          <w:b/>
        </w:rPr>
        <w:t>ARB</w:t>
      </w:r>
    </w:p>
    <w:p w14:paraId="01900415" w14:textId="42A8EF8A" w:rsidR="00DC21BC" w:rsidRDefault="00DC21BC" w:rsidP="00DC21BC">
      <w:pPr>
        <w:spacing w:after="180"/>
        <w:ind w:left="2410" w:hanging="2127"/>
      </w:pPr>
      <w:r>
        <w:t>Scope:</w:t>
      </w:r>
      <w:r>
        <w:tab/>
        <w:t xml:space="preserve">Requirements to be met by </w:t>
      </w:r>
      <w:r w:rsidR="006C5306" w:rsidRPr="00CE6AC0">
        <w:rPr>
          <w:b/>
        </w:rPr>
        <w:t>Assessors</w:t>
      </w:r>
      <w:r w:rsidR="006C5306">
        <w:t xml:space="preserve"> </w:t>
      </w:r>
      <w:r>
        <w:t xml:space="preserve">wishing to be </w:t>
      </w:r>
      <w:r w:rsidRPr="00CE6AC0">
        <w:rPr>
          <w:b/>
        </w:rPr>
        <w:t>Accredited</w:t>
      </w:r>
      <w:r>
        <w:t xml:space="preserve"> </w:t>
      </w:r>
      <w:r w:rsidR="00BA2EC3">
        <w:t>in accordance with</w:t>
      </w:r>
      <w:r>
        <w:t xml:space="preserve"> </w:t>
      </w:r>
      <w:r w:rsidR="00190029">
        <w:t>KIAF</w:t>
      </w:r>
      <w:r>
        <w:t>-1350.</w:t>
      </w:r>
    </w:p>
    <w:p w14:paraId="0CF94B29" w14:textId="358C9977" w:rsidR="00DC21BC" w:rsidRDefault="00DC21BC" w:rsidP="00DC21BC">
      <w:pPr>
        <w:spacing w:after="180"/>
      </w:pPr>
      <w:r>
        <w:t xml:space="preserve">Other documents exist but are more focused and specific to particular aspects of the </w:t>
      </w:r>
      <w:r w:rsidR="008227C7">
        <w:rPr>
          <w:b/>
        </w:rPr>
        <w:t>KIAF</w:t>
      </w:r>
      <w:r>
        <w:t>, and hence are not considered to be deserving of mention in this overview</w:t>
      </w:r>
      <w:r w:rsidR="00671FE0">
        <w:t xml:space="preserve">.  </w:t>
      </w:r>
      <w:r>
        <w:t>Such documents will be referenced as appropriate in the documents identified above.</w:t>
      </w:r>
    </w:p>
    <w:p w14:paraId="52C519D8" w14:textId="77777777" w:rsidR="006C5306" w:rsidRPr="00CA5AB1" w:rsidRDefault="006C5306" w:rsidP="002544DA">
      <w:pPr>
        <w:pStyle w:val="Heading1"/>
      </w:pPr>
      <w:bookmarkStart w:id="198" w:name="_Toc48237413"/>
      <w:bookmarkStart w:id="199" w:name="_Ref135403437"/>
      <w:bookmarkStart w:id="200" w:name="_Toc138167705"/>
      <w:r>
        <w:lastRenderedPageBreak/>
        <w:t>CONTACTS &amp; FURTHER INFORMATION</w:t>
      </w:r>
      <w:bookmarkEnd w:id="198"/>
      <w:bookmarkEnd w:id="199"/>
      <w:bookmarkEnd w:id="200"/>
    </w:p>
    <w:p w14:paraId="6E7D506A" w14:textId="399E04F6" w:rsidR="006C5306" w:rsidRDefault="006C5306" w:rsidP="006C5306">
      <w:pPr>
        <w:spacing w:after="180"/>
      </w:pPr>
      <w:r>
        <w:t xml:space="preserve">If you need further information about Kantara’s </w:t>
      </w:r>
      <w:r w:rsidR="008227C7">
        <w:rPr>
          <w:b/>
        </w:rPr>
        <w:t>KIAF</w:t>
      </w:r>
      <w:r>
        <w:t xml:space="preserve"> or have specific questions please submit them to Kantara Initiative’s Secretariat at </w:t>
      </w:r>
      <w:hyperlink r:id="rId28" w:history="1">
        <w:r w:rsidR="001C65F9" w:rsidRPr="001C65F9">
          <w:rPr>
            <w:rStyle w:val="Hyperlink"/>
          </w:rPr>
          <w:t>secretariat@kantarainitiative.org</w:t>
        </w:r>
      </w:hyperlink>
      <w:r>
        <w:t>.</w:t>
      </w:r>
    </w:p>
    <w:p w14:paraId="31A62D73" w14:textId="7E3B49BD" w:rsidR="00DC21BC" w:rsidRDefault="00DC21BC" w:rsidP="00DC21BC">
      <w:pPr>
        <w:spacing w:after="180"/>
      </w:pPr>
      <w:r>
        <w:t xml:space="preserve">Additional information about the </w:t>
      </w:r>
      <w:r w:rsidR="008227C7">
        <w:rPr>
          <w:b/>
        </w:rPr>
        <w:t>KIAF</w:t>
      </w:r>
      <w:r>
        <w:t>, and links to the above and other pertinent documents (e.g.</w:t>
      </w:r>
      <w:r w:rsidR="00671FE0">
        <w:t xml:space="preserve">, </w:t>
      </w:r>
      <w:r>
        <w:t xml:space="preserve">various </w:t>
      </w:r>
      <w:r w:rsidRPr="00855129">
        <w:rPr>
          <w:i/>
        </w:rPr>
        <w:t>pro</w:t>
      </w:r>
      <w:r>
        <w:rPr>
          <w:i/>
        </w:rPr>
        <w:t xml:space="preserve"> </w:t>
      </w:r>
      <w:proofErr w:type="spellStart"/>
      <w:r w:rsidRPr="00855129">
        <w:rPr>
          <w:i/>
        </w:rPr>
        <w:t>formae</w:t>
      </w:r>
      <w:proofErr w:type="spellEnd"/>
      <w:r>
        <w:t xml:space="preserve">, etc.) can be found at </w:t>
      </w:r>
      <w:r w:rsidR="006C5306">
        <w:t xml:space="preserve">the following </w:t>
      </w:r>
      <w:r>
        <w:t>web pages:</w:t>
      </w:r>
    </w:p>
    <w:tbl>
      <w:tblPr>
        <w:tblStyle w:val="TableGrid"/>
        <w:tblW w:w="0" w:type="auto"/>
        <w:tblLayout w:type="fixed"/>
        <w:tblLook w:val="04A0" w:firstRow="1" w:lastRow="0" w:firstColumn="1" w:lastColumn="0" w:noHBand="0" w:noVBand="1"/>
      </w:tblPr>
      <w:tblGrid>
        <w:gridCol w:w="4338"/>
        <w:gridCol w:w="5850"/>
      </w:tblGrid>
      <w:tr w:rsidR="00B155DE" w:rsidRPr="006C5306" w14:paraId="0D516FDA" w14:textId="77777777" w:rsidTr="00B155DE">
        <w:tc>
          <w:tcPr>
            <w:tcW w:w="4338" w:type="dxa"/>
          </w:tcPr>
          <w:p w14:paraId="4F2A6B3E" w14:textId="77777777" w:rsidR="006C5306" w:rsidRPr="00AE4666" w:rsidRDefault="006C5306" w:rsidP="00DC21BC">
            <w:pPr>
              <w:spacing w:after="180"/>
              <w:rPr>
                <w:b/>
              </w:rPr>
            </w:pPr>
            <w:r w:rsidRPr="00AE4666">
              <w:rPr>
                <w:b/>
              </w:rPr>
              <w:t>Link</w:t>
            </w:r>
          </w:p>
        </w:tc>
        <w:tc>
          <w:tcPr>
            <w:tcW w:w="5850" w:type="dxa"/>
          </w:tcPr>
          <w:p w14:paraId="29611AE4" w14:textId="77777777" w:rsidR="006C5306" w:rsidRPr="00AE4666" w:rsidRDefault="006C5306" w:rsidP="00DC21BC">
            <w:pPr>
              <w:spacing w:after="180"/>
              <w:rPr>
                <w:b/>
              </w:rPr>
            </w:pPr>
            <w:r w:rsidRPr="00AE4666">
              <w:rPr>
                <w:b/>
              </w:rPr>
              <w:t>Purpose</w:t>
            </w:r>
          </w:p>
        </w:tc>
      </w:tr>
      <w:tr w:rsidR="00B155DE" w:rsidRPr="006C5306" w14:paraId="5564030D" w14:textId="77777777" w:rsidTr="00B155DE">
        <w:tc>
          <w:tcPr>
            <w:tcW w:w="4338" w:type="dxa"/>
          </w:tcPr>
          <w:p w14:paraId="537BE03D" w14:textId="74FB19C5" w:rsidR="00A047DF" w:rsidRPr="00A047DF" w:rsidRDefault="00000000" w:rsidP="00DC21BC">
            <w:pPr>
              <w:spacing w:after="180"/>
            </w:pPr>
            <w:hyperlink r:id="rId29" w:history="1">
              <w:r w:rsidR="00A047DF" w:rsidRPr="00A047DF">
                <w:rPr>
                  <w:rStyle w:val="Hyperlink"/>
                </w:rPr>
                <w:t>https://kantarainitiative.</w:t>
              </w:r>
              <w:r w:rsidR="00A047DF" w:rsidRPr="00A047DF">
                <w:rPr>
                  <w:rStyle w:val="Hyperlink"/>
                </w:rPr>
                <w:t>o</w:t>
              </w:r>
              <w:r w:rsidR="00A047DF" w:rsidRPr="00A047DF">
                <w:rPr>
                  <w:rStyle w:val="Hyperlink"/>
                </w:rPr>
                <w:t>rg/trustoperations/service-provider-a</w:t>
              </w:r>
              <w:r w:rsidR="00A047DF" w:rsidRPr="00A047DF">
                <w:rPr>
                  <w:rStyle w:val="Hyperlink"/>
                </w:rPr>
                <w:t>p</w:t>
              </w:r>
              <w:r w:rsidR="00A047DF" w:rsidRPr="00A047DF">
                <w:rPr>
                  <w:rStyle w:val="Hyperlink"/>
                </w:rPr>
                <w:t>proval/</w:t>
              </w:r>
            </w:hyperlink>
          </w:p>
        </w:tc>
        <w:tc>
          <w:tcPr>
            <w:tcW w:w="5850" w:type="dxa"/>
          </w:tcPr>
          <w:p w14:paraId="52565768" w14:textId="2BDA8191" w:rsidR="00A047DF" w:rsidRPr="00A047DF" w:rsidRDefault="00A047DF" w:rsidP="00DC21BC">
            <w:pPr>
              <w:spacing w:after="180"/>
            </w:pPr>
            <w:r w:rsidRPr="00A047DF">
              <w:t>High Level View of the Kantara Service Provider Approval Process</w:t>
            </w:r>
            <w:r>
              <w:t xml:space="preserve">, with application package and </w:t>
            </w:r>
            <w:r w:rsidRPr="00A047DF">
              <w:rPr>
                <w:i/>
              </w:rPr>
              <w:t xml:space="preserve">pro </w:t>
            </w:r>
            <w:proofErr w:type="spellStart"/>
            <w:r w:rsidRPr="00A047DF">
              <w:rPr>
                <w:i/>
              </w:rPr>
              <w:t>formae</w:t>
            </w:r>
            <w:proofErr w:type="spellEnd"/>
            <w:r>
              <w:rPr>
                <w:i/>
              </w:rPr>
              <w:t xml:space="preserve">. </w:t>
            </w:r>
            <w:r>
              <w:t xml:space="preserve"> </w:t>
            </w:r>
          </w:p>
        </w:tc>
      </w:tr>
      <w:tr w:rsidR="00B155DE" w:rsidRPr="006C5306" w14:paraId="784DDDCA" w14:textId="77777777" w:rsidTr="00B155DE">
        <w:tc>
          <w:tcPr>
            <w:tcW w:w="4338" w:type="dxa"/>
          </w:tcPr>
          <w:p w14:paraId="6BB2AF89" w14:textId="7610AF8D" w:rsidR="00A047DF" w:rsidRPr="00A047DF" w:rsidRDefault="00000000" w:rsidP="00A047DF">
            <w:hyperlink r:id="rId30" w:history="1">
              <w:r w:rsidR="00A047DF">
                <w:rPr>
                  <w:rStyle w:val="Hyperlink"/>
                </w:rPr>
                <w:t>https://kantarainitiative.org/trustoper</w:t>
              </w:r>
              <w:r w:rsidR="00A047DF">
                <w:rPr>
                  <w:rStyle w:val="Hyperlink"/>
                </w:rPr>
                <w:t>a</w:t>
              </w:r>
              <w:r w:rsidR="00A047DF">
                <w:rPr>
                  <w:rStyle w:val="Hyperlink"/>
                </w:rPr>
                <w:t>tions/assessor-accreditation/</w:t>
              </w:r>
            </w:hyperlink>
          </w:p>
        </w:tc>
        <w:tc>
          <w:tcPr>
            <w:tcW w:w="5850" w:type="dxa"/>
          </w:tcPr>
          <w:p w14:paraId="410502EC" w14:textId="68EB425D" w:rsidR="00A047DF" w:rsidRPr="00A047DF" w:rsidRDefault="00A047DF" w:rsidP="00DC21BC">
            <w:pPr>
              <w:spacing w:after="180"/>
            </w:pPr>
            <w:r>
              <w:t xml:space="preserve">Assessor Accreditation web page, with application package and </w:t>
            </w:r>
            <w:r w:rsidRPr="00A047DF">
              <w:rPr>
                <w:i/>
              </w:rPr>
              <w:t xml:space="preserve">pro </w:t>
            </w:r>
            <w:proofErr w:type="spellStart"/>
            <w:r w:rsidRPr="00A047DF">
              <w:rPr>
                <w:i/>
              </w:rPr>
              <w:t>formae</w:t>
            </w:r>
            <w:proofErr w:type="spellEnd"/>
            <w:r w:rsidRPr="00A047DF">
              <w:rPr>
                <w:i/>
              </w:rPr>
              <w:t>.</w:t>
            </w:r>
            <w:r>
              <w:t xml:space="preserve"> </w:t>
            </w:r>
          </w:p>
        </w:tc>
      </w:tr>
      <w:tr w:rsidR="00B155DE" w14:paraId="644AA27D" w14:textId="77777777" w:rsidTr="00B155DE">
        <w:tc>
          <w:tcPr>
            <w:tcW w:w="4338" w:type="dxa"/>
          </w:tcPr>
          <w:p w14:paraId="083CBB91" w14:textId="7778FBAC" w:rsidR="006C5306" w:rsidRDefault="00B155DE" w:rsidP="00DC21BC">
            <w:pPr>
              <w:spacing w:after="180"/>
            </w:pPr>
            <w:hyperlink r:id="rId31" w:history="1">
              <w:r w:rsidRPr="00B155DE">
                <w:rPr>
                  <w:rStyle w:val="Hyperlink"/>
                </w:rPr>
                <w:t>https://kantarainitiative.org/trust-status-list/</w:t>
              </w:r>
            </w:hyperlink>
          </w:p>
        </w:tc>
        <w:tc>
          <w:tcPr>
            <w:tcW w:w="5850" w:type="dxa"/>
          </w:tcPr>
          <w:p w14:paraId="1CF45416" w14:textId="77777777" w:rsidR="006C5306" w:rsidRDefault="006C5306">
            <w:pPr>
              <w:spacing w:after="180"/>
            </w:pPr>
            <w:r>
              <w:t>Up-to-date listing of all Kantara-</w:t>
            </w:r>
            <w:r w:rsidRPr="00AE4666">
              <w:rPr>
                <w:b/>
              </w:rPr>
              <w:t>Approved Services</w:t>
            </w:r>
            <w:r>
              <w:t xml:space="preserve"> and all Kantara-</w:t>
            </w:r>
            <w:r w:rsidRPr="00AE4666">
              <w:rPr>
                <w:b/>
              </w:rPr>
              <w:t>Accredited Assessors</w:t>
            </w:r>
            <w:r>
              <w:t xml:space="preserve">, with full details relating to their </w:t>
            </w:r>
            <w:r w:rsidRPr="00AE4666">
              <w:rPr>
                <w:b/>
              </w:rPr>
              <w:t>Approval</w:t>
            </w:r>
            <w:r>
              <w:t xml:space="preserve"> or </w:t>
            </w:r>
            <w:r w:rsidRPr="00AE4666">
              <w:rPr>
                <w:b/>
              </w:rPr>
              <w:t>Accreditation</w:t>
            </w:r>
            <w:r>
              <w:t>, as applicable.</w:t>
            </w:r>
          </w:p>
        </w:tc>
      </w:tr>
      <w:tr w:rsidR="00B155DE" w14:paraId="69268C1D" w14:textId="77777777" w:rsidTr="00B155DE">
        <w:tc>
          <w:tcPr>
            <w:tcW w:w="4338" w:type="dxa"/>
          </w:tcPr>
          <w:p w14:paraId="6905B247" w14:textId="756FBE0C" w:rsidR="00A047DF" w:rsidRDefault="00000000" w:rsidP="00840E3C">
            <w:hyperlink r:id="rId32" w:history="1">
              <w:r w:rsidR="00840E3C" w:rsidRPr="005813D1">
                <w:rPr>
                  <w:rStyle w:val="Hyperlink"/>
                </w:rPr>
                <w:t>https://kantarainitiative.org/i</w:t>
              </w:r>
              <w:r w:rsidR="00840E3C" w:rsidRPr="005813D1">
                <w:rPr>
                  <w:rStyle w:val="Hyperlink"/>
                </w:rPr>
                <w:t>d</w:t>
              </w:r>
              <w:r w:rsidR="00840E3C" w:rsidRPr="005813D1">
                <w:rPr>
                  <w:rStyle w:val="Hyperlink"/>
                </w:rPr>
                <w:t>entity-assurance-framework/</w:t>
              </w:r>
            </w:hyperlink>
            <w:r w:rsidR="00840E3C">
              <w:t xml:space="preserve"> </w:t>
            </w:r>
          </w:p>
        </w:tc>
        <w:tc>
          <w:tcPr>
            <w:tcW w:w="5850" w:type="dxa"/>
          </w:tcPr>
          <w:p w14:paraId="1A953532" w14:textId="4388DCF5" w:rsidR="00A047DF" w:rsidRDefault="008227C7">
            <w:pPr>
              <w:spacing w:after="180"/>
            </w:pPr>
            <w:r>
              <w:t>KIAF</w:t>
            </w:r>
            <w:r w:rsidR="00686627">
              <w:t xml:space="preserve"> Controlling Documents </w:t>
            </w:r>
          </w:p>
        </w:tc>
      </w:tr>
      <w:tr w:rsidR="00B155DE" w:rsidRPr="002D5C51" w14:paraId="7DA76153" w14:textId="77777777" w:rsidTr="00B155DE">
        <w:tc>
          <w:tcPr>
            <w:tcW w:w="4338" w:type="dxa"/>
          </w:tcPr>
          <w:p w14:paraId="443AE764" w14:textId="42FDB457" w:rsidR="002D5C51" w:rsidRPr="00B155DE" w:rsidRDefault="00B155DE" w:rsidP="00B155DE">
            <w:pPr>
              <w:ind w:right="824"/>
            </w:pPr>
            <w:hyperlink r:id="rId33" w:history="1">
              <w:r w:rsidRPr="00B155DE">
                <w:rPr>
                  <w:rStyle w:val="Hyperlink"/>
                </w:rPr>
                <w:t>https://www.etsi.org/deliver/etsi_ts/119600_119699/1</w:t>
              </w:r>
              <w:r w:rsidRPr="00B155DE">
                <w:rPr>
                  <w:rStyle w:val="Hyperlink"/>
                </w:rPr>
                <w:t>1</w:t>
              </w:r>
              <w:r w:rsidRPr="00B155DE">
                <w:rPr>
                  <w:rStyle w:val="Hyperlink"/>
                </w:rPr>
                <w:t>9612/02.01.01_60/ts_119612v020101p.pdf</w:t>
              </w:r>
            </w:hyperlink>
          </w:p>
        </w:tc>
        <w:tc>
          <w:tcPr>
            <w:tcW w:w="5850" w:type="dxa"/>
          </w:tcPr>
          <w:p w14:paraId="22CBC092" w14:textId="5C5F4543" w:rsidR="002D5C51" w:rsidRPr="00E13FEC" w:rsidRDefault="002D5C51">
            <w:pPr>
              <w:spacing w:after="180"/>
              <w:rPr>
                <w:i/>
                <w:iCs/>
              </w:rPr>
            </w:pPr>
            <w:r w:rsidRPr="00E13FEC">
              <w:rPr>
                <w:bCs/>
                <w:i/>
                <w:iCs/>
              </w:rPr>
              <w:t>ETSI TS 119 612 v2.1.1 (2015-07) ‘Trusted Lists’</w:t>
            </w:r>
          </w:p>
        </w:tc>
      </w:tr>
      <w:bookmarkEnd w:id="186"/>
    </w:tbl>
    <w:p w14:paraId="4DF33B63" w14:textId="77777777" w:rsidR="00CA1111" w:rsidRDefault="00CA1111" w:rsidP="00CA1111">
      <w:r>
        <w:br w:type="page"/>
      </w:r>
    </w:p>
    <w:p w14:paraId="073A2F4B" w14:textId="648324F9" w:rsidR="00CA1111" w:rsidRDefault="00D70DEE" w:rsidP="002544DA">
      <w:pPr>
        <w:pStyle w:val="Heading1"/>
      </w:pPr>
      <w:bookmarkStart w:id="201" w:name="_Ref44983744"/>
      <w:bookmarkStart w:id="202" w:name="_Ref44983746"/>
      <w:bookmarkStart w:id="203" w:name="_Toc48237414"/>
      <w:bookmarkStart w:id="204" w:name="_Toc138167706"/>
      <w:r>
        <w:lastRenderedPageBreak/>
        <w:t>A</w:t>
      </w:r>
      <w:r w:rsidR="00771A50">
        <w:t>lphabetical List of Glossarial Terms</w:t>
      </w:r>
      <w:bookmarkEnd w:id="201"/>
      <w:bookmarkEnd w:id="202"/>
      <w:bookmarkEnd w:id="203"/>
      <w:bookmarkEnd w:id="204"/>
    </w:p>
    <w:p w14:paraId="5E34FA0E" w14:textId="22814BB7" w:rsidR="00CA1111" w:rsidRDefault="00CA1111" w:rsidP="00CA1111">
      <w:pPr>
        <w:spacing w:after="180"/>
      </w:pPr>
      <w:r w:rsidRPr="00F5337D">
        <w:t>The following provides an alphabetically-ordered list of glossarial terms, and their associated (and hyper-linked) index number.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75"/>
      </w:tblGrid>
      <w:tr w:rsidR="00CA1111" w:rsidRPr="00EB2F5F" w14:paraId="2C256C0F" w14:textId="77777777" w:rsidTr="00F5337D">
        <w:tc>
          <w:tcPr>
            <w:tcW w:w="4252" w:type="dxa"/>
            <w:vAlign w:val="center"/>
          </w:tcPr>
          <w:p w14:paraId="3169D290" w14:textId="77777777" w:rsidR="00CA1111" w:rsidRPr="00DF1F52" w:rsidRDefault="00CA1111" w:rsidP="007765DD">
            <w:pPr>
              <w:rPr>
                <w:b/>
                <w:u w:val="single"/>
              </w:rPr>
            </w:pPr>
            <w:r w:rsidRPr="00DF1F52">
              <w:rPr>
                <w:b/>
                <w:u w:val="single"/>
              </w:rPr>
              <w:t>Term</w:t>
            </w:r>
          </w:p>
        </w:tc>
        <w:tc>
          <w:tcPr>
            <w:tcW w:w="1575" w:type="dxa"/>
            <w:vAlign w:val="center"/>
          </w:tcPr>
          <w:p w14:paraId="43BFB23B" w14:textId="77777777" w:rsidR="00CA1111" w:rsidRPr="00DF1F52" w:rsidRDefault="00CA1111" w:rsidP="007765DD">
            <w:pPr>
              <w:rPr>
                <w:b/>
                <w:u w:val="single"/>
              </w:rPr>
            </w:pPr>
            <w:r w:rsidRPr="00DF1F52">
              <w:rPr>
                <w:b/>
                <w:u w:val="single"/>
              </w:rPr>
              <w:t>Index</w:t>
            </w:r>
          </w:p>
        </w:tc>
      </w:tr>
      <w:tr w:rsidR="00DF1F52" w:rsidRPr="00A300E8" w14:paraId="61766C01" w14:textId="77777777" w:rsidTr="00F5337D">
        <w:tc>
          <w:tcPr>
            <w:tcW w:w="4252" w:type="dxa"/>
          </w:tcPr>
          <w:p w14:paraId="19FF1228" w14:textId="77777777" w:rsidR="00DF1F52" w:rsidRPr="00F023DE" w:rsidRDefault="00DF1F52" w:rsidP="007765DD">
            <w:pPr>
              <w:rPr>
                <w:b/>
              </w:rPr>
            </w:pPr>
            <w:r w:rsidRPr="00F023DE">
              <w:rPr>
                <w:b/>
              </w:rPr>
              <w:t>A</w:t>
            </w:r>
          </w:p>
        </w:tc>
        <w:tc>
          <w:tcPr>
            <w:tcW w:w="1575" w:type="dxa"/>
          </w:tcPr>
          <w:p w14:paraId="69684D9D" w14:textId="77777777" w:rsidR="00DF1F52" w:rsidRPr="00A300E8" w:rsidRDefault="00DF1F52" w:rsidP="007765DD">
            <w:pPr>
              <w:rPr>
                <w:b/>
                <w:color w:val="0000FF"/>
                <w:u w:val="single"/>
              </w:rPr>
            </w:pPr>
          </w:p>
        </w:tc>
      </w:tr>
      <w:tr w:rsidR="00DF1F52" w14:paraId="6577CE0B" w14:textId="77777777" w:rsidTr="00F5337D">
        <w:tc>
          <w:tcPr>
            <w:tcW w:w="4252" w:type="dxa"/>
          </w:tcPr>
          <w:p w14:paraId="171A58C1" w14:textId="77777777" w:rsidR="00DF1F52" w:rsidRPr="00F023DE" w:rsidRDefault="00DF1F52" w:rsidP="007765DD">
            <w:r w:rsidRPr="00F023DE">
              <w:t>Accreditation</w:t>
            </w:r>
          </w:p>
        </w:tc>
        <w:tc>
          <w:tcPr>
            <w:tcW w:w="1575" w:type="dxa"/>
          </w:tcPr>
          <w:p w14:paraId="68CB974A" w14:textId="619CA4D2"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_Ref467840 \r \h </w:instrText>
            </w:r>
            <w:r w:rsidRPr="009E763A">
              <w:rPr>
                <w:color w:val="0000FF"/>
                <w:u w:val="single"/>
              </w:rPr>
            </w:r>
            <w:r w:rsidRPr="009E763A">
              <w:rPr>
                <w:color w:val="0000FF"/>
                <w:u w:val="single"/>
              </w:rPr>
              <w:fldChar w:fldCharType="separate"/>
            </w:r>
            <w:r w:rsidR="00734E09">
              <w:rPr>
                <w:color w:val="0000FF"/>
                <w:u w:val="single"/>
              </w:rPr>
              <w:t>3.18</w:t>
            </w:r>
            <w:r w:rsidRPr="009E763A">
              <w:rPr>
                <w:color w:val="0000FF"/>
                <w:u w:val="single"/>
              </w:rPr>
              <w:fldChar w:fldCharType="end"/>
            </w:r>
          </w:p>
        </w:tc>
      </w:tr>
      <w:tr w:rsidR="00DF1F52" w14:paraId="6465747F" w14:textId="77777777" w:rsidTr="00F5337D">
        <w:tc>
          <w:tcPr>
            <w:tcW w:w="4252" w:type="dxa"/>
          </w:tcPr>
          <w:p w14:paraId="402865DF" w14:textId="77777777" w:rsidR="00DF1F52" w:rsidRPr="00F023DE" w:rsidRDefault="00DF1F52" w:rsidP="007765DD">
            <w:r w:rsidRPr="00F023DE">
              <w:t>Accredited Assessor</w:t>
            </w:r>
          </w:p>
        </w:tc>
        <w:tc>
          <w:tcPr>
            <w:tcW w:w="1575" w:type="dxa"/>
          </w:tcPr>
          <w:p w14:paraId="68D8E8BC" w14:textId="516C07EC"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_Ref467756 \r \h </w:instrText>
            </w:r>
            <w:r w:rsidRPr="009E763A">
              <w:rPr>
                <w:color w:val="0000FF"/>
                <w:u w:val="single"/>
              </w:rPr>
            </w:r>
            <w:r w:rsidRPr="009E763A">
              <w:rPr>
                <w:color w:val="0000FF"/>
                <w:u w:val="single"/>
              </w:rPr>
              <w:fldChar w:fldCharType="separate"/>
            </w:r>
            <w:r w:rsidR="00734E09">
              <w:rPr>
                <w:color w:val="0000FF"/>
                <w:u w:val="single"/>
              </w:rPr>
              <w:t>3.19</w:t>
            </w:r>
            <w:r w:rsidRPr="009E763A">
              <w:rPr>
                <w:color w:val="0000FF"/>
                <w:u w:val="single"/>
              </w:rPr>
              <w:fldChar w:fldCharType="end"/>
            </w:r>
          </w:p>
        </w:tc>
      </w:tr>
      <w:tr w:rsidR="00DF1F52" w14:paraId="14AC821A" w14:textId="77777777" w:rsidTr="00F5337D">
        <w:tc>
          <w:tcPr>
            <w:tcW w:w="4252" w:type="dxa"/>
          </w:tcPr>
          <w:p w14:paraId="2333242D" w14:textId="77777777" w:rsidR="00DF1F52" w:rsidRPr="00F023DE" w:rsidRDefault="00DF1F52" w:rsidP="007765DD">
            <w:r w:rsidRPr="00F023DE">
              <w:t>Applicant</w:t>
            </w:r>
          </w:p>
        </w:tc>
        <w:tc>
          <w:tcPr>
            <w:tcW w:w="1575" w:type="dxa"/>
          </w:tcPr>
          <w:p w14:paraId="7BFF855F" w14:textId="3878B756"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_Ref809139 \r \h </w:instrText>
            </w:r>
            <w:r w:rsidRPr="009E763A">
              <w:rPr>
                <w:color w:val="0000FF"/>
                <w:u w:val="single"/>
              </w:rPr>
            </w:r>
            <w:r w:rsidRPr="009E763A">
              <w:rPr>
                <w:color w:val="0000FF"/>
                <w:u w:val="single"/>
              </w:rPr>
              <w:fldChar w:fldCharType="separate"/>
            </w:r>
            <w:r w:rsidR="00734E09">
              <w:rPr>
                <w:color w:val="0000FF"/>
                <w:u w:val="single"/>
              </w:rPr>
              <w:t>3.29</w:t>
            </w:r>
            <w:r w:rsidRPr="009E763A">
              <w:rPr>
                <w:color w:val="0000FF"/>
                <w:u w:val="single"/>
              </w:rPr>
              <w:fldChar w:fldCharType="end"/>
            </w:r>
          </w:p>
        </w:tc>
      </w:tr>
      <w:tr w:rsidR="00DF1F52" w14:paraId="6EE368BE" w14:textId="77777777" w:rsidTr="00F5337D">
        <w:tc>
          <w:tcPr>
            <w:tcW w:w="4252" w:type="dxa"/>
          </w:tcPr>
          <w:p w14:paraId="3907EB33" w14:textId="77777777" w:rsidR="00DF1F52" w:rsidRPr="00F023DE" w:rsidRDefault="00DF1F52" w:rsidP="007765DD">
            <w:r w:rsidRPr="00F023DE">
              <w:t>Approval</w:t>
            </w:r>
          </w:p>
        </w:tc>
        <w:tc>
          <w:tcPr>
            <w:tcW w:w="1575" w:type="dxa"/>
          </w:tcPr>
          <w:p w14:paraId="7FD6CF80" w14:textId="77777777"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_Ref467717 \r \h </w:instrText>
            </w:r>
            <w:r w:rsidRPr="009E763A">
              <w:rPr>
                <w:color w:val="0000FF"/>
                <w:u w:val="single"/>
              </w:rPr>
            </w:r>
            <w:r w:rsidRPr="009E763A">
              <w:rPr>
                <w:color w:val="0000FF"/>
                <w:u w:val="single"/>
              </w:rPr>
              <w:fldChar w:fldCharType="separate"/>
            </w:r>
            <w:r w:rsidR="00734E09">
              <w:rPr>
                <w:color w:val="0000FF"/>
                <w:u w:val="single"/>
              </w:rPr>
              <w:t>3.8</w:t>
            </w:r>
            <w:r w:rsidRPr="009E763A">
              <w:rPr>
                <w:color w:val="0000FF"/>
                <w:u w:val="single"/>
              </w:rPr>
              <w:fldChar w:fldCharType="end"/>
            </w:r>
          </w:p>
        </w:tc>
      </w:tr>
      <w:tr w:rsidR="00DF1F52" w14:paraId="409D80F0" w14:textId="77777777" w:rsidTr="00F5337D">
        <w:tc>
          <w:tcPr>
            <w:tcW w:w="4252" w:type="dxa"/>
          </w:tcPr>
          <w:p w14:paraId="25363BFC" w14:textId="77777777" w:rsidR="00DF1F52" w:rsidRPr="00F023DE" w:rsidRDefault="00DF1F52" w:rsidP="007765DD">
            <w:r w:rsidRPr="00F023DE">
              <w:t>Approved Service</w:t>
            </w:r>
          </w:p>
        </w:tc>
        <w:tc>
          <w:tcPr>
            <w:tcW w:w="1575" w:type="dxa"/>
          </w:tcPr>
          <w:p w14:paraId="2CA7E8DF" w14:textId="0A1E267A"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_Ref467999 \r \h </w:instrText>
            </w:r>
            <w:r w:rsidRPr="009E763A">
              <w:rPr>
                <w:color w:val="0000FF"/>
                <w:u w:val="single"/>
              </w:rPr>
            </w:r>
            <w:r w:rsidRPr="009E763A">
              <w:rPr>
                <w:color w:val="0000FF"/>
                <w:u w:val="single"/>
              </w:rPr>
              <w:fldChar w:fldCharType="separate"/>
            </w:r>
            <w:r w:rsidR="00734E09">
              <w:rPr>
                <w:color w:val="0000FF"/>
                <w:u w:val="single"/>
              </w:rPr>
              <w:t>3.11</w:t>
            </w:r>
            <w:r w:rsidRPr="009E763A">
              <w:rPr>
                <w:color w:val="0000FF"/>
                <w:u w:val="single"/>
              </w:rPr>
              <w:fldChar w:fldCharType="end"/>
            </w:r>
          </w:p>
        </w:tc>
      </w:tr>
      <w:tr w:rsidR="00DF1F52" w14:paraId="72937B9E" w14:textId="77777777" w:rsidTr="00F5337D">
        <w:tc>
          <w:tcPr>
            <w:tcW w:w="4252" w:type="dxa"/>
          </w:tcPr>
          <w:p w14:paraId="75684D6D" w14:textId="77777777" w:rsidR="00DF1F52" w:rsidRPr="00F023DE" w:rsidRDefault="00DF1F52" w:rsidP="000A2F49">
            <w:r w:rsidRPr="00F023DE">
              <w:t>Approved Service Provider</w:t>
            </w:r>
          </w:p>
        </w:tc>
        <w:tc>
          <w:tcPr>
            <w:tcW w:w="1575" w:type="dxa"/>
          </w:tcPr>
          <w:p w14:paraId="3D6F516C" w14:textId="41B6CDB1" w:rsidR="00DF1F52" w:rsidRPr="009E763A" w:rsidRDefault="00DF1F52" w:rsidP="000A2F49">
            <w:pPr>
              <w:rPr>
                <w:color w:val="0000FF"/>
                <w:u w:val="single"/>
              </w:rPr>
            </w:pPr>
            <w:r>
              <w:rPr>
                <w:color w:val="0000FF"/>
                <w:u w:val="single"/>
              </w:rPr>
              <w:fldChar w:fldCharType="begin"/>
            </w:r>
            <w:r>
              <w:rPr>
                <w:color w:val="0000FF"/>
                <w:u w:val="single"/>
              </w:rPr>
              <w:instrText xml:space="preserve"> REF _Ref1145743 \r \h </w:instrText>
            </w:r>
            <w:r>
              <w:rPr>
                <w:color w:val="0000FF"/>
                <w:u w:val="single"/>
              </w:rPr>
            </w:r>
            <w:r>
              <w:rPr>
                <w:color w:val="0000FF"/>
                <w:u w:val="single"/>
              </w:rPr>
              <w:fldChar w:fldCharType="separate"/>
            </w:r>
            <w:r w:rsidR="00734E09">
              <w:rPr>
                <w:color w:val="0000FF"/>
                <w:u w:val="single"/>
              </w:rPr>
              <w:t>3.15</w:t>
            </w:r>
            <w:r>
              <w:rPr>
                <w:color w:val="0000FF"/>
                <w:u w:val="single"/>
              </w:rPr>
              <w:fldChar w:fldCharType="end"/>
            </w:r>
          </w:p>
        </w:tc>
      </w:tr>
      <w:tr w:rsidR="00DF1F52" w14:paraId="710590F9" w14:textId="77777777" w:rsidTr="00F5337D">
        <w:tc>
          <w:tcPr>
            <w:tcW w:w="4252" w:type="dxa"/>
          </w:tcPr>
          <w:p w14:paraId="1EFA3F02" w14:textId="77777777" w:rsidR="00DF1F52" w:rsidRPr="00F023DE" w:rsidRDefault="00DF1F52" w:rsidP="007765DD">
            <w:r w:rsidRPr="00F023DE">
              <w:t>Assessment</w:t>
            </w:r>
          </w:p>
        </w:tc>
        <w:tc>
          <w:tcPr>
            <w:tcW w:w="1575" w:type="dxa"/>
          </w:tcPr>
          <w:p w14:paraId="014FE4B4" w14:textId="1CFDE20F"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_Ref808368 \r \h </w:instrText>
            </w:r>
            <w:r w:rsidRPr="009E763A">
              <w:rPr>
                <w:color w:val="0000FF"/>
                <w:u w:val="single"/>
              </w:rPr>
            </w:r>
            <w:r w:rsidRPr="009E763A">
              <w:rPr>
                <w:color w:val="0000FF"/>
                <w:u w:val="single"/>
              </w:rPr>
              <w:fldChar w:fldCharType="separate"/>
            </w:r>
            <w:r w:rsidR="00734E09">
              <w:rPr>
                <w:color w:val="0000FF"/>
                <w:u w:val="single"/>
              </w:rPr>
              <w:t>3.16</w:t>
            </w:r>
            <w:r w:rsidRPr="009E763A">
              <w:rPr>
                <w:color w:val="0000FF"/>
                <w:u w:val="single"/>
              </w:rPr>
              <w:fldChar w:fldCharType="end"/>
            </w:r>
          </w:p>
        </w:tc>
      </w:tr>
      <w:tr w:rsidR="00DF1F52" w14:paraId="3DBF57D2" w14:textId="77777777" w:rsidTr="00F5337D">
        <w:tc>
          <w:tcPr>
            <w:tcW w:w="4252" w:type="dxa"/>
          </w:tcPr>
          <w:p w14:paraId="7D979A83" w14:textId="77777777" w:rsidR="00DF1F52" w:rsidRPr="00F023DE" w:rsidRDefault="00DF1F52" w:rsidP="007765DD">
            <w:r w:rsidRPr="00F023DE">
              <w:t>Assessor</w:t>
            </w:r>
          </w:p>
        </w:tc>
        <w:tc>
          <w:tcPr>
            <w:tcW w:w="1575" w:type="dxa"/>
          </w:tcPr>
          <w:p w14:paraId="3C0F9B23" w14:textId="52D61C5C"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_Ref467833 \r \h </w:instrText>
            </w:r>
            <w:r w:rsidRPr="009E763A">
              <w:rPr>
                <w:color w:val="0000FF"/>
                <w:u w:val="single"/>
              </w:rPr>
            </w:r>
            <w:r w:rsidRPr="009E763A">
              <w:rPr>
                <w:color w:val="0000FF"/>
                <w:u w:val="single"/>
              </w:rPr>
              <w:fldChar w:fldCharType="separate"/>
            </w:r>
            <w:r w:rsidR="00734E09">
              <w:rPr>
                <w:color w:val="0000FF"/>
                <w:u w:val="single"/>
              </w:rPr>
              <w:t>3.17</w:t>
            </w:r>
            <w:r w:rsidRPr="009E763A">
              <w:rPr>
                <w:color w:val="0000FF"/>
                <w:u w:val="single"/>
              </w:rPr>
              <w:fldChar w:fldCharType="end"/>
            </w:r>
          </w:p>
        </w:tc>
      </w:tr>
      <w:tr w:rsidR="00DF1F52" w14:paraId="614166DE" w14:textId="77777777" w:rsidTr="00F5337D">
        <w:tc>
          <w:tcPr>
            <w:tcW w:w="4252" w:type="dxa"/>
          </w:tcPr>
          <w:p w14:paraId="7098DF6A" w14:textId="77777777" w:rsidR="00DF1F52" w:rsidRPr="00F023DE" w:rsidRDefault="00DF1F52" w:rsidP="007765DD">
            <w:r w:rsidRPr="00F023DE">
              <w:t>Assurance</w:t>
            </w:r>
          </w:p>
        </w:tc>
        <w:tc>
          <w:tcPr>
            <w:tcW w:w="1575" w:type="dxa"/>
          </w:tcPr>
          <w:p w14:paraId="33BFD454" w14:textId="7B0AD720"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_Ref467620 \r \h </w:instrText>
            </w:r>
            <w:r w:rsidRPr="009E763A">
              <w:rPr>
                <w:color w:val="0000FF"/>
                <w:u w:val="single"/>
              </w:rPr>
            </w:r>
            <w:r w:rsidRPr="009E763A">
              <w:rPr>
                <w:color w:val="0000FF"/>
                <w:u w:val="single"/>
              </w:rPr>
              <w:fldChar w:fldCharType="separate"/>
            </w:r>
            <w:r w:rsidR="00734E09">
              <w:rPr>
                <w:color w:val="0000FF"/>
                <w:u w:val="single"/>
              </w:rPr>
              <w:t>3.24</w:t>
            </w:r>
            <w:r w:rsidRPr="009E763A">
              <w:rPr>
                <w:color w:val="0000FF"/>
                <w:u w:val="single"/>
              </w:rPr>
              <w:fldChar w:fldCharType="end"/>
            </w:r>
          </w:p>
        </w:tc>
      </w:tr>
      <w:tr w:rsidR="00DF1F52" w14:paraId="38B434E1" w14:textId="77777777" w:rsidTr="00F5337D">
        <w:tc>
          <w:tcPr>
            <w:tcW w:w="4252" w:type="dxa"/>
          </w:tcPr>
          <w:p w14:paraId="25143003" w14:textId="77777777" w:rsidR="00DF1F52" w:rsidRPr="00F023DE" w:rsidRDefault="00DF1F52" w:rsidP="007765DD">
            <w:r w:rsidRPr="00F023DE">
              <w:t>Assurance Level</w:t>
            </w:r>
          </w:p>
        </w:tc>
        <w:tc>
          <w:tcPr>
            <w:tcW w:w="1575" w:type="dxa"/>
          </w:tcPr>
          <w:p w14:paraId="1282A302" w14:textId="69EBE16E"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_Ref809134 \r \h </w:instrText>
            </w:r>
            <w:r w:rsidRPr="009E763A">
              <w:rPr>
                <w:color w:val="0000FF"/>
                <w:u w:val="single"/>
              </w:rPr>
            </w:r>
            <w:r w:rsidRPr="009E763A">
              <w:rPr>
                <w:color w:val="0000FF"/>
                <w:u w:val="single"/>
              </w:rPr>
              <w:fldChar w:fldCharType="separate"/>
            </w:r>
            <w:r w:rsidR="00734E09">
              <w:rPr>
                <w:color w:val="0000FF"/>
                <w:u w:val="single"/>
              </w:rPr>
              <w:t>3.28</w:t>
            </w:r>
            <w:r w:rsidRPr="009E763A">
              <w:rPr>
                <w:color w:val="0000FF"/>
                <w:u w:val="single"/>
              </w:rPr>
              <w:fldChar w:fldCharType="end"/>
            </w:r>
          </w:p>
        </w:tc>
      </w:tr>
      <w:tr w:rsidR="00DF1F52" w14:paraId="46713954" w14:textId="77777777" w:rsidTr="00F5337D">
        <w:tc>
          <w:tcPr>
            <w:tcW w:w="4252" w:type="dxa"/>
          </w:tcPr>
          <w:p w14:paraId="745D7B92" w14:textId="77777777" w:rsidR="00DF1F52" w:rsidRPr="00F023DE" w:rsidRDefault="00DF1F52" w:rsidP="007765DD">
            <w:r w:rsidRPr="00F023DE">
              <w:t>Assurance Review Board</w:t>
            </w:r>
          </w:p>
        </w:tc>
        <w:tc>
          <w:tcPr>
            <w:tcW w:w="1575" w:type="dxa"/>
          </w:tcPr>
          <w:p w14:paraId="415A7617" w14:textId="19342E14" w:rsidR="00DF1F52" w:rsidRPr="009E763A" w:rsidRDefault="00DF1F52" w:rsidP="007765DD">
            <w:pPr>
              <w:rPr>
                <w:color w:val="0000FF"/>
                <w:u w:val="single"/>
              </w:rPr>
            </w:pPr>
            <w:r>
              <w:rPr>
                <w:color w:val="0000FF"/>
                <w:u w:val="single"/>
              </w:rPr>
              <w:fldChar w:fldCharType="begin"/>
            </w:r>
            <w:r>
              <w:rPr>
                <w:color w:val="0000FF"/>
                <w:u w:val="single"/>
              </w:rPr>
              <w:instrText xml:space="preserve"> REF _Ref843516 \r \h </w:instrText>
            </w:r>
            <w:r>
              <w:rPr>
                <w:color w:val="0000FF"/>
                <w:u w:val="single"/>
              </w:rPr>
            </w:r>
            <w:r>
              <w:rPr>
                <w:color w:val="0000FF"/>
                <w:u w:val="single"/>
              </w:rPr>
              <w:fldChar w:fldCharType="separate"/>
            </w:r>
            <w:r w:rsidR="00734E09">
              <w:rPr>
                <w:color w:val="0000FF"/>
                <w:u w:val="single"/>
              </w:rPr>
              <w:t>3.25</w:t>
            </w:r>
            <w:r>
              <w:rPr>
                <w:color w:val="0000FF"/>
                <w:u w:val="single"/>
              </w:rPr>
              <w:fldChar w:fldCharType="end"/>
            </w:r>
          </w:p>
        </w:tc>
      </w:tr>
      <w:tr w:rsidR="00DF1F52" w14:paraId="58C76789" w14:textId="77777777" w:rsidTr="00F5337D">
        <w:tc>
          <w:tcPr>
            <w:tcW w:w="4252" w:type="dxa"/>
          </w:tcPr>
          <w:p w14:paraId="00B137B7" w14:textId="77777777" w:rsidR="00DF1F52" w:rsidRPr="00F023DE" w:rsidRDefault="00DF1F52" w:rsidP="007765DD">
            <w:r w:rsidRPr="00F023DE">
              <w:t>Authentication</w:t>
            </w:r>
          </w:p>
        </w:tc>
        <w:tc>
          <w:tcPr>
            <w:tcW w:w="1575" w:type="dxa"/>
          </w:tcPr>
          <w:p w14:paraId="29B3260C" w14:textId="01D86513"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_Ref809166 \r \h </w:instrText>
            </w:r>
            <w:r w:rsidRPr="009E763A">
              <w:rPr>
                <w:color w:val="0000FF"/>
                <w:u w:val="single"/>
              </w:rPr>
            </w:r>
            <w:r w:rsidRPr="009E763A">
              <w:rPr>
                <w:color w:val="0000FF"/>
                <w:u w:val="single"/>
              </w:rPr>
              <w:fldChar w:fldCharType="separate"/>
            </w:r>
            <w:r w:rsidR="00734E09">
              <w:rPr>
                <w:color w:val="0000FF"/>
                <w:u w:val="single"/>
              </w:rPr>
              <w:t>3.33</w:t>
            </w:r>
            <w:r w:rsidRPr="009E763A">
              <w:rPr>
                <w:color w:val="0000FF"/>
                <w:u w:val="single"/>
              </w:rPr>
              <w:fldChar w:fldCharType="end"/>
            </w:r>
          </w:p>
        </w:tc>
      </w:tr>
      <w:tr w:rsidR="00DF1F52" w:rsidRPr="00F5337D" w14:paraId="00BC547C" w14:textId="77777777" w:rsidTr="00F5337D">
        <w:tc>
          <w:tcPr>
            <w:tcW w:w="4252" w:type="dxa"/>
          </w:tcPr>
          <w:p w14:paraId="74DBDB8E" w14:textId="77777777" w:rsidR="00DF1F52" w:rsidRPr="00F5337D" w:rsidRDefault="00DF1F52" w:rsidP="007765DD">
            <w:r w:rsidRPr="00DF1F52">
              <w:rPr>
                <w:bCs/>
                <w:bdr w:val="none" w:sz="0" w:space="0" w:color="auto" w:frame="1"/>
              </w:rPr>
              <w:t>Broker</w:t>
            </w:r>
          </w:p>
        </w:tc>
        <w:tc>
          <w:tcPr>
            <w:tcW w:w="1575" w:type="dxa"/>
          </w:tcPr>
          <w:p w14:paraId="3182C495" w14:textId="65AA3908"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_Ref42289479 \r \h  \* MERGEFORMAT </w:instrText>
            </w:r>
            <w:r w:rsidRPr="00DF1F52">
              <w:rPr>
                <w:color w:val="0000FF"/>
                <w:u w:val="single"/>
              </w:rPr>
            </w:r>
            <w:r w:rsidRPr="00DF1F52">
              <w:rPr>
                <w:color w:val="0000FF"/>
                <w:u w:val="single"/>
              </w:rPr>
              <w:fldChar w:fldCharType="separate"/>
            </w:r>
            <w:r w:rsidR="00734E09">
              <w:rPr>
                <w:color w:val="0000FF"/>
                <w:u w:val="single"/>
              </w:rPr>
              <w:t>3.38</w:t>
            </w:r>
            <w:r w:rsidRPr="00DF1F52">
              <w:rPr>
                <w:color w:val="0000FF"/>
                <w:u w:val="single"/>
              </w:rPr>
              <w:fldChar w:fldCharType="end"/>
            </w:r>
          </w:p>
        </w:tc>
      </w:tr>
      <w:tr w:rsidR="00DF1F52" w:rsidRPr="00A300E8" w14:paraId="14248C6A" w14:textId="77777777" w:rsidTr="00F5337D">
        <w:tc>
          <w:tcPr>
            <w:tcW w:w="4252" w:type="dxa"/>
          </w:tcPr>
          <w:p w14:paraId="5401D00B" w14:textId="77777777" w:rsidR="00DF1F52" w:rsidRPr="00F023DE" w:rsidRDefault="00DF1F52" w:rsidP="007765DD">
            <w:pPr>
              <w:rPr>
                <w:b/>
              </w:rPr>
            </w:pPr>
            <w:r w:rsidRPr="00F023DE">
              <w:rPr>
                <w:b/>
              </w:rPr>
              <w:t>C</w:t>
            </w:r>
          </w:p>
        </w:tc>
        <w:tc>
          <w:tcPr>
            <w:tcW w:w="1575" w:type="dxa"/>
          </w:tcPr>
          <w:p w14:paraId="64971C46" w14:textId="77777777" w:rsidR="00DF1F52" w:rsidRPr="00A300E8" w:rsidRDefault="00DF1F52" w:rsidP="007765DD">
            <w:pPr>
              <w:rPr>
                <w:b/>
                <w:color w:val="0000FF"/>
                <w:u w:val="single"/>
              </w:rPr>
            </w:pPr>
          </w:p>
        </w:tc>
      </w:tr>
      <w:tr w:rsidR="00DF1F52" w14:paraId="41AEECAF" w14:textId="77777777" w:rsidTr="00F5337D">
        <w:tc>
          <w:tcPr>
            <w:tcW w:w="4252" w:type="dxa"/>
          </w:tcPr>
          <w:p w14:paraId="592B6FF6" w14:textId="77777777" w:rsidR="00DF1F52" w:rsidRPr="00F023DE" w:rsidRDefault="00DF1F52" w:rsidP="007765DD">
            <w:r w:rsidRPr="00F023DE">
              <w:t>Claimant</w:t>
            </w:r>
          </w:p>
        </w:tc>
        <w:tc>
          <w:tcPr>
            <w:tcW w:w="1575" w:type="dxa"/>
          </w:tcPr>
          <w:p w14:paraId="727305B5" w14:textId="4E5ACB6A"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_Ref809158 \r \h </w:instrText>
            </w:r>
            <w:r w:rsidRPr="009E763A">
              <w:rPr>
                <w:color w:val="0000FF"/>
                <w:u w:val="single"/>
              </w:rPr>
            </w:r>
            <w:r w:rsidRPr="009E763A">
              <w:rPr>
                <w:color w:val="0000FF"/>
                <w:u w:val="single"/>
              </w:rPr>
              <w:fldChar w:fldCharType="separate"/>
            </w:r>
            <w:r w:rsidR="00734E09">
              <w:rPr>
                <w:color w:val="0000FF"/>
                <w:u w:val="single"/>
              </w:rPr>
              <w:t>3.31</w:t>
            </w:r>
            <w:r w:rsidRPr="009E763A">
              <w:rPr>
                <w:color w:val="0000FF"/>
                <w:u w:val="single"/>
              </w:rPr>
              <w:fldChar w:fldCharType="end"/>
            </w:r>
          </w:p>
        </w:tc>
      </w:tr>
      <w:tr w:rsidR="00DF1F52" w14:paraId="24C87CD4" w14:textId="77777777" w:rsidTr="00F5337D">
        <w:tc>
          <w:tcPr>
            <w:tcW w:w="4252" w:type="dxa"/>
          </w:tcPr>
          <w:p w14:paraId="6EBAE00B" w14:textId="77777777" w:rsidR="00DF1F52" w:rsidRPr="00F023DE" w:rsidRDefault="00DF1F52" w:rsidP="007765DD">
            <w:r w:rsidRPr="00F023DE">
              <w:t>Class of Approval</w:t>
            </w:r>
          </w:p>
        </w:tc>
        <w:tc>
          <w:tcPr>
            <w:tcW w:w="1575" w:type="dxa"/>
          </w:tcPr>
          <w:p w14:paraId="12320A79" w14:textId="0C3A7462"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_Ref808440 \r \h </w:instrText>
            </w:r>
            <w:r w:rsidRPr="009E763A">
              <w:rPr>
                <w:color w:val="0000FF"/>
                <w:u w:val="single"/>
              </w:rPr>
            </w:r>
            <w:r w:rsidRPr="009E763A">
              <w:rPr>
                <w:color w:val="0000FF"/>
                <w:u w:val="single"/>
              </w:rPr>
              <w:fldChar w:fldCharType="separate"/>
            </w:r>
            <w:r w:rsidR="00734E09">
              <w:rPr>
                <w:color w:val="0000FF"/>
                <w:u w:val="single"/>
              </w:rPr>
              <w:t>3.20</w:t>
            </w:r>
            <w:r w:rsidRPr="009E763A">
              <w:rPr>
                <w:color w:val="0000FF"/>
                <w:u w:val="single"/>
              </w:rPr>
              <w:fldChar w:fldCharType="end"/>
            </w:r>
          </w:p>
        </w:tc>
      </w:tr>
      <w:tr w:rsidR="00B53FC4" w14:paraId="1B28E632" w14:textId="77777777" w:rsidTr="00F5337D">
        <w:tc>
          <w:tcPr>
            <w:tcW w:w="4252" w:type="dxa"/>
          </w:tcPr>
          <w:p w14:paraId="517B9311" w14:textId="0B13DAC4" w:rsidR="00B53FC4" w:rsidRPr="00F023DE" w:rsidRDefault="00B53FC4" w:rsidP="007765DD">
            <w:r>
              <w:t>Component Service</w:t>
            </w:r>
          </w:p>
        </w:tc>
        <w:tc>
          <w:tcPr>
            <w:tcW w:w="1575" w:type="dxa"/>
          </w:tcPr>
          <w:p w14:paraId="0CC5CBD2" w14:textId="0285D1F2" w:rsidR="00B53FC4" w:rsidRPr="009E763A" w:rsidRDefault="00B53FC4" w:rsidP="007765DD">
            <w:pPr>
              <w:rPr>
                <w:color w:val="0000FF"/>
                <w:u w:val="single"/>
              </w:rPr>
            </w:pPr>
            <w:r>
              <w:rPr>
                <w:color w:val="0000FF"/>
                <w:u w:val="single"/>
              </w:rPr>
              <w:fldChar w:fldCharType="begin"/>
            </w:r>
            <w:r>
              <w:rPr>
                <w:color w:val="0000FF"/>
                <w:u w:val="single"/>
              </w:rPr>
              <w:instrText xml:space="preserve"> REF _Ref42289231 \r \h </w:instrText>
            </w:r>
            <w:r>
              <w:rPr>
                <w:color w:val="0000FF"/>
                <w:u w:val="single"/>
              </w:rPr>
            </w:r>
            <w:r>
              <w:rPr>
                <w:color w:val="0000FF"/>
                <w:u w:val="single"/>
              </w:rPr>
              <w:fldChar w:fldCharType="separate"/>
            </w:r>
            <w:r w:rsidR="00734E09">
              <w:rPr>
                <w:color w:val="0000FF"/>
                <w:u w:val="single"/>
              </w:rPr>
              <w:t>3.4</w:t>
            </w:r>
            <w:r>
              <w:rPr>
                <w:color w:val="0000FF"/>
                <w:u w:val="single"/>
              </w:rPr>
              <w:fldChar w:fldCharType="end"/>
            </w:r>
          </w:p>
        </w:tc>
      </w:tr>
      <w:tr w:rsidR="00B828A5" w14:paraId="67CC2F76" w14:textId="77777777" w:rsidTr="00F5337D">
        <w:tc>
          <w:tcPr>
            <w:tcW w:w="4252" w:type="dxa"/>
          </w:tcPr>
          <w:p w14:paraId="06F00109" w14:textId="1F45AF44" w:rsidR="00B828A5" w:rsidRDefault="00B828A5" w:rsidP="007765DD">
            <w:r>
              <w:t>Component Service Consumer</w:t>
            </w:r>
          </w:p>
        </w:tc>
        <w:tc>
          <w:tcPr>
            <w:tcW w:w="1575" w:type="dxa"/>
          </w:tcPr>
          <w:p w14:paraId="40646D91" w14:textId="32CEA112" w:rsidR="00B828A5" w:rsidRDefault="00B828A5" w:rsidP="007765DD">
            <w:pPr>
              <w:rPr>
                <w:color w:val="0000FF"/>
                <w:u w:val="single"/>
              </w:rPr>
            </w:pPr>
            <w:r>
              <w:rPr>
                <w:color w:val="0000FF"/>
                <w:u w:val="single"/>
              </w:rPr>
              <w:fldChar w:fldCharType="begin"/>
            </w:r>
            <w:r>
              <w:rPr>
                <w:color w:val="0000FF"/>
                <w:u w:val="single"/>
              </w:rPr>
              <w:instrText xml:space="preserve"> REF _Ref66381842 \r \h </w:instrText>
            </w:r>
            <w:r>
              <w:rPr>
                <w:color w:val="0000FF"/>
                <w:u w:val="single"/>
              </w:rPr>
            </w:r>
            <w:r>
              <w:rPr>
                <w:color w:val="0000FF"/>
                <w:u w:val="single"/>
              </w:rPr>
              <w:fldChar w:fldCharType="separate"/>
            </w:r>
            <w:r w:rsidR="00734E09">
              <w:rPr>
                <w:color w:val="0000FF"/>
                <w:u w:val="single"/>
              </w:rPr>
              <w:t>3.8</w:t>
            </w:r>
            <w:r>
              <w:rPr>
                <w:color w:val="0000FF"/>
                <w:u w:val="single"/>
              </w:rPr>
              <w:fldChar w:fldCharType="end"/>
            </w:r>
          </w:p>
        </w:tc>
      </w:tr>
      <w:tr w:rsidR="00DF1F52" w14:paraId="2661B466" w14:textId="77777777" w:rsidTr="00F5337D">
        <w:tc>
          <w:tcPr>
            <w:tcW w:w="4252" w:type="dxa"/>
          </w:tcPr>
          <w:p w14:paraId="5835E928" w14:textId="77777777" w:rsidR="00DF1F52" w:rsidRPr="00F023DE" w:rsidRDefault="00DF1F52" w:rsidP="007765DD">
            <w:r w:rsidRPr="00F023DE">
              <w:t>Credential Management</w:t>
            </w:r>
          </w:p>
        </w:tc>
        <w:tc>
          <w:tcPr>
            <w:tcW w:w="1575" w:type="dxa"/>
          </w:tcPr>
          <w:p w14:paraId="273E9187" w14:textId="77777777"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_Ref467658 \r \h </w:instrText>
            </w:r>
            <w:r>
              <w:rPr>
                <w:color w:val="0000FF"/>
                <w:u w:val="single"/>
              </w:rPr>
              <w:instrText xml:space="preserve"> \* MERGEFORMAT </w:instrText>
            </w:r>
            <w:r w:rsidRPr="009E763A">
              <w:rPr>
                <w:color w:val="0000FF"/>
                <w:u w:val="single"/>
              </w:rPr>
            </w:r>
            <w:r w:rsidRPr="009E763A">
              <w:rPr>
                <w:color w:val="0000FF"/>
                <w:u w:val="single"/>
              </w:rPr>
              <w:fldChar w:fldCharType="separate"/>
            </w:r>
            <w:r w:rsidR="00734E09">
              <w:rPr>
                <w:color w:val="0000FF"/>
                <w:u w:val="single"/>
              </w:rPr>
              <w:t>3.3</w:t>
            </w:r>
            <w:r w:rsidRPr="009E763A">
              <w:rPr>
                <w:color w:val="0000FF"/>
                <w:u w:val="single"/>
              </w:rPr>
              <w:fldChar w:fldCharType="end"/>
            </w:r>
          </w:p>
        </w:tc>
      </w:tr>
      <w:tr w:rsidR="00DF1F52" w:rsidRPr="001D6CE5" w14:paraId="092C3085" w14:textId="77777777" w:rsidTr="00F5337D">
        <w:tc>
          <w:tcPr>
            <w:tcW w:w="4252" w:type="dxa"/>
          </w:tcPr>
          <w:p w14:paraId="0D52640E" w14:textId="77777777" w:rsidR="00DF1F52" w:rsidRPr="001D6CE5" w:rsidRDefault="00DF1F52" w:rsidP="007765DD">
            <w:r w:rsidRPr="001D6CE5">
              <w:t>Credential Service</w:t>
            </w:r>
          </w:p>
        </w:tc>
        <w:tc>
          <w:tcPr>
            <w:tcW w:w="1575" w:type="dxa"/>
          </w:tcPr>
          <w:p w14:paraId="2CD52D00" w14:textId="78730203" w:rsidR="00DF1F52" w:rsidRPr="001D6CE5" w:rsidRDefault="001D6CE5" w:rsidP="00404254">
            <w:pPr>
              <w:rPr>
                <w:color w:val="0066FF"/>
                <w:u w:val="single"/>
              </w:rPr>
            </w:pPr>
            <w:r>
              <w:rPr>
                <w:color w:val="0000FF"/>
                <w:u w:val="single"/>
              </w:rPr>
              <w:fldChar w:fldCharType="begin"/>
            </w:r>
            <w:r>
              <w:rPr>
                <w:color w:val="0000FF"/>
                <w:u w:val="single"/>
              </w:rPr>
              <w:instrText xml:space="preserve"> REF _Ref45832566 \r \h </w:instrText>
            </w:r>
            <w:r>
              <w:rPr>
                <w:color w:val="0000FF"/>
                <w:u w:val="single"/>
              </w:rPr>
            </w:r>
            <w:r>
              <w:rPr>
                <w:color w:val="0000FF"/>
                <w:u w:val="single"/>
              </w:rPr>
              <w:fldChar w:fldCharType="separate"/>
            </w:r>
            <w:r w:rsidR="00734E09">
              <w:rPr>
                <w:color w:val="0000FF"/>
                <w:u w:val="single"/>
              </w:rPr>
              <w:t>3.6</w:t>
            </w:r>
            <w:r>
              <w:rPr>
                <w:color w:val="0000FF"/>
                <w:u w:val="single"/>
              </w:rPr>
              <w:fldChar w:fldCharType="end"/>
            </w:r>
            <w:r w:rsidR="00404254" w:rsidRPr="001D6CE5">
              <w:rPr>
                <w:color w:val="0066FF"/>
                <w:u w:val="single"/>
              </w:rPr>
              <w:t xml:space="preserve"> </w:t>
            </w:r>
          </w:p>
        </w:tc>
      </w:tr>
      <w:tr w:rsidR="00DF1F52" w14:paraId="20B97B84" w14:textId="77777777" w:rsidTr="00F5337D">
        <w:tc>
          <w:tcPr>
            <w:tcW w:w="4252" w:type="dxa"/>
          </w:tcPr>
          <w:p w14:paraId="7F4E17C8" w14:textId="77777777" w:rsidR="00DF1F52" w:rsidRPr="00F023DE" w:rsidRDefault="00DF1F52" w:rsidP="007765DD">
            <w:r w:rsidRPr="00F023DE">
              <w:t>Credential Service Provider</w:t>
            </w:r>
          </w:p>
        </w:tc>
        <w:tc>
          <w:tcPr>
            <w:tcW w:w="1575" w:type="dxa"/>
          </w:tcPr>
          <w:p w14:paraId="71F36012" w14:textId="77777777"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_Ref808292 \r \h </w:instrText>
            </w:r>
            <w:r w:rsidRPr="009E763A">
              <w:rPr>
                <w:color w:val="0000FF"/>
                <w:u w:val="single"/>
              </w:rPr>
            </w:r>
            <w:r w:rsidRPr="009E763A">
              <w:rPr>
                <w:color w:val="0000FF"/>
                <w:u w:val="single"/>
              </w:rPr>
              <w:fldChar w:fldCharType="separate"/>
            </w:r>
            <w:r w:rsidR="00734E09">
              <w:rPr>
                <w:color w:val="0000FF"/>
                <w:u w:val="single"/>
              </w:rPr>
              <w:t>3.4</w:t>
            </w:r>
            <w:r w:rsidRPr="009E763A">
              <w:rPr>
                <w:color w:val="0000FF"/>
                <w:u w:val="single"/>
              </w:rPr>
              <w:fldChar w:fldCharType="end"/>
            </w:r>
          </w:p>
        </w:tc>
      </w:tr>
      <w:tr w:rsidR="00DF1F52" w:rsidRPr="00A300E8" w14:paraId="3EE8D458" w14:textId="77777777" w:rsidTr="00F5337D">
        <w:tc>
          <w:tcPr>
            <w:tcW w:w="4252" w:type="dxa"/>
          </w:tcPr>
          <w:p w14:paraId="06C43CDD" w14:textId="77777777" w:rsidR="00DF1F52" w:rsidRPr="00F023DE" w:rsidRDefault="00DF1F52" w:rsidP="007765DD">
            <w:pPr>
              <w:rPr>
                <w:b/>
              </w:rPr>
            </w:pPr>
            <w:r w:rsidRPr="00F023DE">
              <w:rPr>
                <w:b/>
              </w:rPr>
              <w:t>E</w:t>
            </w:r>
          </w:p>
        </w:tc>
        <w:tc>
          <w:tcPr>
            <w:tcW w:w="1575" w:type="dxa"/>
          </w:tcPr>
          <w:p w14:paraId="315FAFD2" w14:textId="77777777" w:rsidR="00DF1F52" w:rsidRPr="00A300E8" w:rsidRDefault="00DF1F52" w:rsidP="007765DD">
            <w:pPr>
              <w:rPr>
                <w:b/>
                <w:color w:val="0000FF"/>
                <w:u w:val="single"/>
              </w:rPr>
            </w:pPr>
          </w:p>
        </w:tc>
      </w:tr>
      <w:tr w:rsidR="00DF1F52" w14:paraId="07284FD4" w14:textId="77777777" w:rsidTr="00F5337D">
        <w:tc>
          <w:tcPr>
            <w:tcW w:w="4252" w:type="dxa"/>
          </w:tcPr>
          <w:p w14:paraId="052711A2" w14:textId="77777777" w:rsidR="00DF1F52" w:rsidRPr="00F023DE" w:rsidRDefault="00DF1F52" w:rsidP="007765DD">
            <w:r w:rsidRPr="00F023DE">
              <w:t>End User</w:t>
            </w:r>
          </w:p>
        </w:tc>
        <w:tc>
          <w:tcPr>
            <w:tcW w:w="1575" w:type="dxa"/>
          </w:tcPr>
          <w:p w14:paraId="46DC2946" w14:textId="398F8308" w:rsidR="00DF1F52" w:rsidRPr="009E763A" w:rsidRDefault="00DF1F52" w:rsidP="007765DD">
            <w:pPr>
              <w:rPr>
                <w:color w:val="0000FF"/>
                <w:u w:val="single"/>
              </w:rPr>
            </w:pPr>
            <w:r>
              <w:rPr>
                <w:color w:val="0000FF"/>
                <w:u w:val="single"/>
              </w:rPr>
              <w:fldChar w:fldCharType="begin"/>
            </w:r>
            <w:r>
              <w:rPr>
                <w:color w:val="0000FF"/>
                <w:u w:val="single"/>
              </w:rPr>
              <w:instrText xml:space="preserve"> REF _Ref888175 \r \h </w:instrText>
            </w:r>
            <w:r>
              <w:rPr>
                <w:color w:val="0000FF"/>
                <w:u w:val="single"/>
              </w:rPr>
            </w:r>
            <w:r>
              <w:rPr>
                <w:color w:val="0000FF"/>
                <w:u w:val="single"/>
              </w:rPr>
              <w:fldChar w:fldCharType="separate"/>
            </w:r>
            <w:r w:rsidR="00734E09">
              <w:rPr>
                <w:color w:val="0000FF"/>
                <w:u w:val="single"/>
              </w:rPr>
              <w:t>3.35</w:t>
            </w:r>
            <w:r>
              <w:rPr>
                <w:color w:val="0000FF"/>
                <w:u w:val="single"/>
              </w:rPr>
              <w:fldChar w:fldCharType="end"/>
            </w:r>
          </w:p>
        </w:tc>
      </w:tr>
      <w:tr w:rsidR="00DF1F52" w:rsidRPr="00F5337D" w14:paraId="2EB915DF" w14:textId="77777777" w:rsidTr="00F5337D">
        <w:tc>
          <w:tcPr>
            <w:tcW w:w="4252" w:type="dxa"/>
          </w:tcPr>
          <w:p w14:paraId="308B32FC" w14:textId="77777777" w:rsidR="00DF1F52" w:rsidRPr="00F5337D" w:rsidRDefault="00DF1F52" w:rsidP="007765DD">
            <w:r w:rsidRPr="00DF1F52">
              <w:rPr>
                <w:bCs/>
              </w:rPr>
              <w:t>Federation</w:t>
            </w:r>
          </w:p>
        </w:tc>
        <w:tc>
          <w:tcPr>
            <w:tcW w:w="1575" w:type="dxa"/>
          </w:tcPr>
          <w:p w14:paraId="672FC583" w14:textId="51A2A2EC"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_Ref42289493 \r \h  \* MERGEFORMAT </w:instrText>
            </w:r>
            <w:r w:rsidRPr="00DF1F52">
              <w:rPr>
                <w:color w:val="0000FF"/>
                <w:u w:val="single"/>
              </w:rPr>
            </w:r>
            <w:r w:rsidRPr="00DF1F52">
              <w:rPr>
                <w:color w:val="0000FF"/>
                <w:u w:val="single"/>
              </w:rPr>
              <w:fldChar w:fldCharType="separate"/>
            </w:r>
            <w:r w:rsidR="00734E09">
              <w:rPr>
                <w:color w:val="0000FF"/>
                <w:u w:val="single"/>
              </w:rPr>
              <w:t>3.39</w:t>
            </w:r>
            <w:r w:rsidRPr="00DF1F52">
              <w:rPr>
                <w:color w:val="0000FF"/>
                <w:u w:val="single"/>
              </w:rPr>
              <w:fldChar w:fldCharType="end"/>
            </w:r>
          </w:p>
        </w:tc>
      </w:tr>
      <w:tr w:rsidR="00DF1F52" w:rsidRPr="00F5337D" w14:paraId="57B9E34C" w14:textId="77777777" w:rsidTr="00F5337D">
        <w:tc>
          <w:tcPr>
            <w:tcW w:w="4252" w:type="dxa"/>
          </w:tcPr>
          <w:p w14:paraId="0D88D957" w14:textId="77777777" w:rsidR="00DF1F52" w:rsidRPr="00F5337D" w:rsidRDefault="00DF1F52" w:rsidP="007765DD">
            <w:r w:rsidRPr="00DF1F52">
              <w:rPr>
                <w:bCs/>
                <w:bdr w:val="none" w:sz="0" w:space="0" w:color="auto" w:frame="1"/>
              </w:rPr>
              <w:t>Federation Agreement</w:t>
            </w:r>
          </w:p>
        </w:tc>
        <w:tc>
          <w:tcPr>
            <w:tcW w:w="1575" w:type="dxa"/>
          </w:tcPr>
          <w:p w14:paraId="5606A377" w14:textId="6751097B"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_Ref42289498 \r \h  \* MERGEFORMAT </w:instrText>
            </w:r>
            <w:r w:rsidRPr="00DF1F52">
              <w:rPr>
                <w:color w:val="0000FF"/>
                <w:u w:val="single"/>
              </w:rPr>
            </w:r>
            <w:r w:rsidRPr="00DF1F52">
              <w:rPr>
                <w:color w:val="0000FF"/>
                <w:u w:val="single"/>
              </w:rPr>
              <w:fldChar w:fldCharType="separate"/>
            </w:r>
            <w:r w:rsidR="00734E09">
              <w:rPr>
                <w:color w:val="0000FF"/>
                <w:u w:val="single"/>
              </w:rPr>
              <w:t>3.40</w:t>
            </w:r>
            <w:r w:rsidRPr="00DF1F52">
              <w:rPr>
                <w:color w:val="0000FF"/>
                <w:u w:val="single"/>
              </w:rPr>
              <w:fldChar w:fldCharType="end"/>
            </w:r>
          </w:p>
        </w:tc>
      </w:tr>
      <w:tr w:rsidR="00DF1F52" w:rsidRPr="00F5337D" w14:paraId="475B3273" w14:textId="77777777" w:rsidTr="00F5337D">
        <w:tc>
          <w:tcPr>
            <w:tcW w:w="4252" w:type="dxa"/>
          </w:tcPr>
          <w:p w14:paraId="1151B700" w14:textId="77777777" w:rsidR="00DF1F52" w:rsidRPr="00F5337D" w:rsidRDefault="00DF1F52" w:rsidP="007765DD">
            <w:r w:rsidRPr="00DF1F52">
              <w:rPr>
                <w:bCs/>
                <w:bdr w:val="none" w:sz="0" w:space="0" w:color="auto" w:frame="1"/>
              </w:rPr>
              <w:t>Federation Authority</w:t>
            </w:r>
          </w:p>
        </w:tc>
        <w:tc>
          <w:tcPr>
            <w:tcW w:w="1575" w:type="dxa"/>
          </w:tcPr>
          <w:p w14:paraId="06E62D0E" w14:textId="2AE5940B"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_Ref42289503 \r \h  \* MERGEFORMAT </w:instrText>
            </w:r>
            <w:r w:rsidRPr="00DF1F52">
              <w:rPr>
                <w:color w:val="0000FF"/>
                <w:u w:val="single"/>
              </w:rPr>
            </w:r>
            <w:r w:rsidRPr="00DF1F52">
              <w:rPr>
                <w:color w:val="0000FF"/>
                <w:u w:val="single"/>
              </w:rPr>
              <w:fldChar w:fldCharType="separate"/>
            </w:r>
            <w:r w:rsidR="00734E09">
              <w:rPr>
                <w:color w:val="0000FF"/>
                <w:u w:val="single"/>
              </w:rPr>
              <w:t>3.41</w:t>
            </w:r>
            <w:r w:rsidRPr="00DF1F52">
              <w:rPr>
                <w:color w:val="0000FF"/>
                <w:u w:val="single"/>
              </w:rPr>
              <w:fldChar w:fldCharType="end"/>
            </w:r>
          </w:p>
        </w:tc>
      </w:tr>
      <w:tr w:rsidR="00DF1F52" w:rsidRPr="00A300E8" w14:paraId="27FFCDE0" w14:textId="77777777" w:rsidTr="00F5337D">
        <w:tc>
          <w:tcPr>
            <w:tcW w:w="4252" w:type="dxa"/>
          </w:tcPr>
          <w:p w14:paraId="7BEB9CB9" w14:textId="77777777" w:rsidR="00DF1F52" w:rsidRPr="00F023DE" w:rsidRDefault="00DF1F52" w:rsidP="007765DD">
            <w:pPr>
              <w:rPr>
                <w:b/>
              </w:rPr>
            </w:pPr>
            <w:r w:rsidRPr="00F023DE">
              <w:rPr>
                <w:b/>
              </w:rPr>
              <w:t>I</w:t>
            </w:r>
          </w:p>
        </w:tc>
        <w:tc>
          <w:tcPr>
            <w:tcW w:w="1575" w:type="dxa"/>
          </w:tcPr>
          <w:p w14:paraId="18E86F3A" w14:textId="77777777" w:rsidR="00DF1F52" w:rsidRPr="00A300E8" w:rsidRDefault="00DF1F52" w:rsidP="007765DD">
            <w:pPr>
              <w:rPr>
                <w:b/>
                <w:color w:val="0000FF"/>
                <w:u w:val="single"/>
              </w:rPr>
            </w:pPr>
          </w:p>
        </w:tc>
      </w:tr>
      <w:tr w:rsidR="00DF1F52" w14:paraId="14CA8DC3" w14:textId="77777777" w:rsidTr="00F5337D">
        <w:tc>
          <w:tcPr>
            <w:tcW w:w="4252" w:type="dxa"/>
          </w:tcPr>
          <w:p w14:paraId="1B89E0FF" w14:textId="7491823C" w:rsidR="00DF1F52" w:rsidRPr="00F023DE" w:rsidRDefault="008227C7" w:rsidP="007765DD">
            <w:r>
              <w:t>Kantara Identity Assurance Framework</w:t>
            </w:r>
          </w:p>
        </w:tc>
        <w:tc>
          <w:tcPr>
            <w:tcW w:w="1575" w:type="dxa"/>
          </w:tcPr>
          <w:p w14:paraId="13894937" w14:textId="19765D38" w:rsidR="00DF1F52" w:rsidRPr="009E763A" w:rsidRDefault="00190029" w:rsidP="00190029">
            <w:pPr>
              <w:rPr>
                <w:color w:val="0000FF"/>
                <w:u w:val="single"/>
              </w:rPr>
            </w:pPr>
            <w:r>
              <w:rPr>
                <w:color w:val="0000FF"/>
                <w:u w:val="single"/>
              </w:rPr>
              <w:fldChar w:fldCharType="begin"/>
            </w:r>
            <w:r>
              <w:rPr>
                <w:color w:val="0000FF"/>
                <w:u w:val="single"/>
              </w:rPr>
              <w:instrText xml:space="preserve"> REF _Ref48237417 \r \h </w:instrText>
            </w:r>
            <w:r>
              <w:rPr>
                <w:color w:val="0000FF"/>
                <w:u w:val="single"/>
              </w:rPr>
            </w:r>
            <w:r>
              <w:rPr>
                <w:color w:val="0000FF"/>
                <w:u w:val="single"/>
              </w:rPr>
              <w:fldChar w:fldCharType="separate"/>
            </w:r>
            <w:r w:rsidR="00734E09">
              <w:rPr>
                <w:color w:val="0000FF"/>
                <w:u w:val="single"/>
              </w:rPr>
              <w:t>3.8</w:t>
            </w:r>
            <w:r>
              <w:rPr>
                <w:color w:val="0000FF"/>
                <w:u w:val="single"/>
              </w:rPr>
              <w:fldChar w:fldCharType="end"/>
            </w:r>
          </w:p>
        </w:tc>
      </w:tr>
      <w:tr w:rsidR="00DF1F52" w14:paraId="0AD162F3" w14:textId="77777777" w:rsidTr="00F5337D">
        <w:tc>
          <w:tcPr>
            <w:tcW w:w="4252" w:type="dxa"/>
          </w:tcPr>
          <w:p w14:paraId="39AD2FF5" w14:textId="77777777" w:rsidR="00DF1F52" w:rsidRPr="00F023DE" w:rsidRDefault="00DF1F52" w:rsidP="007765DD">
            <w:r w:rsidRPr="00F023DE">
              <w:t>Identity Assurance Work Group</w:t>
            </w:r>
          </w:p>
        </w:tc>
        <w:tc>
          <w:tcPr>
            <w:tcW w:w="1575" w:type="dxa"/>
          </w:tcPr>
          <w:p w14:paraId="441593BC" w14:textId="446D341A" w:rsidR="00DF1F52" w:rsidRPr="009E763A" w:rsidRDefault="00DF1F52" w:rsidP="007765DD">
            <w:pPr>
              <w:rPr>
                <w:color w:val="0000FF"/>
                <w:u w:val="single"/>
              </w:rPr>
            </w:pPr>
            <w:r>
              <w:rPr>
                <w:color w:val="0000FF"/>
                <w:u w:val="single"/>
              </w:rPr>
              <w:fldChar w:fldCharType="begin"/>
            </w:r>
            <w:r>
              <w:rPr>
                <w:color w:val="0000FF"/>
                <w:u w:val="single"/>
              </w:rPr>
              <w:instrText xml:space="preserve"> REF _Ref843525 \r \h </w:instrText>
            </w:r>
            <w:r>
              <w:rPr>
                <w:color w:val="0000FF"/>
                <w:u w:val="single"/>
              </w:rPr>
            </w:r>
            <w:r>
              <w:rPr>
                <w:color w:val="0000FF"/>
                <w:u w:val="single"/>
              </w:rPr>
              <w:fldChar w:fldCharType="separate"/>
            </w:r>
            <w:r w:rsidR="00734E09">
              <w:rPr>
                <w:color w:val="0000FF"/>
                <w:u w:val="single"/>
              </w:rPr>
              <w:t>3.26</w:t>
            </w:r>
            <w:r>
              <w:rPr>
                <w:color w:val="0000FF"/>
                <w:u w:val="single"/>
              </w:rPr>
              <w:fldChar w:fldCharType="end"/>
            </w:r>
          </w:p>
        </w:tc>
      </w:tr>
      <w:tr w:rsidR="00DF1F52" w14:paraId="00D619B6" w14:textId="77777777" w:rsidTr="00F5337D">
        <w:tc>
          <w:tcPr>
            <w:tcW w:w="4252" w:type="dxa"/>
          </w:tcPr>
          <w:p w14:paraId="1DCDBAFA" w14:textId="77777777" w:rsidR="00DF1F52" w:rsidRPr="00F023DE" w:rsidRDefault="00DF1F52" w:rsidP="007765DD">
            <w:r w:rsidRPr="00F023DE">
              <w:t>Identity Proofing</w:t>
            </w:r>
          </w:p>
        </w:tc>
        <w:tc>
          <w:tcPr>
            <w:tcW w:w="1575" w:type="dxa"/>
          </w:tcPr>
          <w:p w14:paraId="788AD339" w14:textId="77777777"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_Ref467644 \r \h </w:instrText>
            </w:r>
            <w:r w:rsidRPr="009E763A">
              <w:rPr>
                <w:color w:val="0000FF"/>
                <w:u w:val="single"/>
              </w:rPr>
            </w:r>
            <w:r w:rsidRPr="009E763A">
              <w:rPr>
                <w:color w:val="0000FF"/>
                <w:u w:val="single"/>
              </w:rPr>
              <w:fldChar w:fldCharType="separate"/>
            </w:r>
            <w:r w:rsidR="00734E09">
              <w:rPr>
                <w:color w:val="0000FF"/>
                <w:u w:val="single"/>
              </w:rPr>
              <w:t>3.1</w:t>
            </w:r>
            <w:r w:rsidRPr="009E763A">
              <w:rPr>
                <w:color w:val="0000FF"/>
                <w:u w:val="single"/>
              </w:rPr>
              <w:fldChar w:fldCharType="end"/>
            </w:r>
          </w:p>
        </w:tc>
      </w:tr>
      <w:tr w:rsidR="00DF1F52" w:rsidRPr="00A300E8" w14:paraId="171C1729" w14:textId="77777777" w:rsidTr="00F5337D">
        <w:tc>
          <w:tcPr>
            <w:tcW w:w="4252" w:type="dxa"/>
          </w:tcPr>
          <w:p w14:paraId="30A51317" w14:textId="77777777" w:rsidR="00DF1F52" w:rsidRPr="00F023DE" w:rsidRDefault="00DF1F52" w:rsidP="007765DD">
            <w:pPr>
              <w:rPr>
                <w:b/>
              </w:rPr>
            </w:pPr>
            <w:r w:rsidRPr="00F023DE">
              <w:rPr>
                <w:b/>
              </w:rPr>
              <w:t>K</w:t>
            </w:r>
          </w:p>
        </w:tc>
        <w:tc>
          <w:tcPr>
            <w:tcW w:w="1575" w:type="dxa"/>
          </w:tcPr>
          <w:p w14:paraId="47DA2722" w14:textId="77777777" w:rsidR="00DF1F52" w:rsidRPr="00A300E8" w:rsidRDefault="00DF1F52" w:rsidP="007765DD">
            <w:pPr>
              <w:rPr>
                <w:b/>
                <w:color w:val="0000FF"/>
                <w:u w:val="single"/>
              </w:rPr>
            </w:pPr>
          </w:p>
        </w:tc>
      </w:tr>
      <w:tr w:rsidR="00DF1F52" w14:paraId="098F122F" w14:textId="77777777" w:rsidTr="00F5337D">
        <w:tc>
          <w:tcPr>
            <w:tcW w:w="4252" w:type="dxa"/>
          </w:tcPr>
          <w:p w14:paraId="2BB14CEC" w14:textId="77777777" w:rsidR="00DF1F52" w:rsidRPr="00F023DE" w:rsidRDefault="00DF1F52" w:rsidP="007765DD">
            <w:r w:rsidRPr="00F023DE">
              <w:t>Kantara Assessor’s Report</w:t>
            </w:r>
          </w:p>
        </w:tc>
        <w:tc>
          <w:tcPr>
            <w:tcW w:w="1575" w:type="dxa"/>
          </w:tcPr>
          <w:p w14:paraId="4BE0C915" w14:textId="2C749593"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_Ref809102 \r \h </w:instrText>
            </w:r>
            <w:r w:rsidRPr="009E763A">
              <w:rPr>
                <w:color w:val="0000FF"/>
                <w:u w:val="single"/>
              </w:rPr>
            </w:r>
            <w:r w:rsidRPr="009E763A">
              <w:rPr>
                <w:color w:val="0000FF"/>
                <w:u w:val="single"/>
              </w:rPr>
              <w:fldChar w:fldCharType="separate"/>
            </w:r>
            <w:r w:rsidR="00734E09">
              <w:rPr>
                <w:color w:val="0000FF"/>
                <w:u w:val="single"/>
              </w:rPr>
              <w:t>3.23</w:t>
            </w:r>
            <w:r w:rsidRPr="009E763A">
              <w:rPr>
                <w:color w:val="0000FF"/>
                <w:u w:val="single"/>
              </w:rPr>
              <w:fldChar w:fldCharType="end"/>
            </w:r>
          </w:p>
        </w:tc>
      </w:tr>
      <w:tr w:rsidR="00DF1F52" w:rsidRPr="00A300E8" w14:paraId="6BEB670C" w14:textId="77777777" w:rsidTr="00F5337D">
        <w:tc>
          <w:tcPr>
            <w:tcW w:w="4252" w:type="dxa"/>
          </w:tcPr>
          <w:p w14:paraId="50B94999" w14:textId="77777777" w:rsidR="00DF1F52" w:rsidRPr="00F023DE" w:rsidRDefault="00DF1F52" w:rsidP="007765DD">
            <w:pPr>
              <w:rPr>
                <w:b/>
              </w:rPr>
            </w:pPr>
            <w:r w:rsidRPr="00F023DE">
              <w:rPr>
                <w:b/>
              </w:rPr>
              <w:t>L</w:t>
            </w:r>
          </w:p>
        </w:tc>
        <w:tc>
          <w:tcPr>
            <w:tcW w:w="1575" w:type="dxa"/>
          </w:tcPr>
          <w:p w14:paraId="6F495915" w14:textId="77777777" w:rsidR="00DF1F52" w:rsidRPr="00A300E8" w:rsidRDefault="00DF1F52" w:rsidP="007765DD">
            <w:pPr>
              <w:rPr>
                <w:b/>
                <w:color w:val="0000FF"/>
                <w:u w:val="single"/>
              </w:rPr>
            </w:pPr>
          </w:p>
        </w:tc>
      </w:tr>
      <w:tr w:rsidR="00DF1F52" w14:paraId="2AE29DFE" w14:textId="77777777" w:rsidTr="00F5337D">
        <w:tc>
          <w:tcPr>
            <w:tcW w:w="4252" w:type="dxa"/>
          </w:tcPr>
          <w:p w14:paraId="40DD3145" w14:textId="77777777" w:rsidR="00DF1F52" w:rsidRPr="00F023DE" w:rsidRDefault="00DF1F52" w:rsidP="007765DD">
            <w:r w:rsidRPr="00F023DE">
              <w:t>Level of Assurance</w:t>
            </w:r>
          </w:p>
        </w:tc>
        <w:tc>
          <w:tcPr>
            <w:tcW w:w="1575" w:type="dxa"/>
          </w:tcPr>
          <w:p w14:paraId="00B7EBED" w14:textId="0F9AF0DC" w:rsidR="00DF1F52" w:rsidRPr="009E763A" w:rsidRDefault="00DF1F52" w:rsidP="007765DD">
            <w:pPr>
              <w:rPr>
                <w:color w:val="0000FF"/>
                <w:u w:val="single"/>
              </w:rPr>
            </w:pPr>
            <w:r>
              <w:rPr>
                <w:color w:val="0000FF"/>
                <w:u w:val="single"/>
              </w:rPr>
              <w:fldChar w:fldCharType="begin"/>
            </w:r>
            <w:r>
              <w:rPr>
                <w:color w:val="0000FF"/>
                <w:u w:val="single"/>
              </w:rPr>
              <w:instrText xml:space="preserve"> REF _Ref888346 \r \h </w:instrText>
            </w:r>
            <w:r>
              <w:rPr>
                <w:color w:val="0000FF"/>
                <w:u w:val="single"/>
              </w:rPr>
            </w:r>
            <w:r>
              <w:rPr>
                <w:color w:val="0000FF"/>
                <w:u w:val="single"/>
              </w:rPr>
              <w:fldChar w:fldCharType="separate"/>
            </w:r>
            <w:r w:rsidR="00734E09">
              <w:rPr>
                <w:color w:val="0000FF"/>
                <w:u w:val="single"/>
              </w:rPr>
              <w:t>3.27</w:t>
            </w:r>
            <w:r>
              <w:rPr>
                <w:color w:val="0000FF"/>
                <w:u w:val="single"/>
              </w:rPr>
              <w:fldChar w:fldCharType="end"/>
            </w:r>
          </w:p>
        </w:tc>
      </w:tr>
      <w:tr w:rsidR="00DF1F52" w:rsidRPr="00A300E8" w14:paraId="79A244BA" w14:textId="77777777" w:rsidTr="00F5337D">
        <w:tc>
          <w:tcPr>
            <w:tcW w:w="4252" w:type="dxa"/>
          </w:tcPr>
          <w:p w14:paraId="52D3EA45" w14:textId="77777777" w:rsidR="00DF1F52" w:rsidRPr="00F023DE" w:rsidRDefault="00DF1F52" w:rsidP="007765DD">
            <w:pPr>
              <w:rPr>
                <w:b/>
              </w:rPr>
            </w:pPr>
            <w:r w:rsidRPr="00F023DE">
              <w:rPr>
                <w:b/>
              </w:rPr>
              <w:t>P</w:t>
            </w:r>
          </w:p>
        </w:tc>
        <w:tc>
          <w:tcPr>
            <w:tcW w:w="1575" w:type="dxa"/>
          </w:tcPr>
          <w:p w14:paraId="26CF4BF9" w14:textId="77777777" w:rsidR="00DF1F52" w:rsidRPr="00A300E8" w:rsidRDefault="00DF1F52" w:rsidP="007765DD">
            <w:pPr>
              <w:rPr>
                <w:b/>
                <w:color w:val="0000FF"/>
                <w:u w:val="single"/>
              </w:rPr>
            </w:pPr>
          </w:p>
        </w:tc>
      </w:tr>
      <w:tr w:rsidR="00DF1F52" w:rsidRPr="00F5337D" w14:paraId="28C7C723" w14:textId="77777777" w:rsidTr="00F5337D">
        <w:tc>
          <w:tcPr>
            <w:tcW w:w="4252" w:type="dxa"/>
          </w:tcPr>
          <w:p w14:paraId="61339964" w14:textId="67088E80" w:rsidR="00DF1F52" w:rsidRPr="00DF1F52" w:rsidRDefault="00502377" w:rsidP="007765DD">
            <w:r>
              <w:t>Component</w:t>
            </w:r>
            <w:r w:rsidR="00DF1F52" w:rsidRPr="00F5337D">
              <w:t xml:space="preserve"> Service</w:t>
            </w:r>
          </w:p>
        </w:tc>
        <w:tc>
          <w:tcPr>
            <w:tcW w:w="1575" w:type="dxa"/>
          </w:tcPr>
          <w:p w14:paraId="13907AE8" w14:textId="77777777"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_Ref42289231 \r \h  \* MERGEFORMAT </w:instrText>
            </w:r>
            <w:r w:rsidRPr="00DF1F52">
              <w:rPr>
                <w:color w:val="0000FF"/>
                <w:u w:val="single"/>
              </w:rPr>
            </w:r>
            <w:r w:rsidRPr="00DF1F52">
              <w:rPr>
                <w:color w:val="0000FF"/>
                <w:u w:val="single"/>
              </w:rPr>
              <w:fldChar w:fldCharType="separate"/>
            </w:r>
            <w:r w:rsidR="00734E09">
              <w:rPr>
                <w:color w:val="0000FF"/>
                <w:u w:val="single"/>
              </w:rPr>
              <w:t>3.4</w:t>
            </w:r>
            <w:r w:rsidRPr="00DF1F52">
              <w:rPr>
                <w:color w:val="0000FF"/>
                <w:u w:val="single"/>
              </w:rPr>
              <w:fldChar w:fldCharType="end"/>
            </w:r>
          </w:p>
        </w:tc>
      </w:tr>
      <w:tr w:rsidR="00DF1F52" w:rsidRPr="00F5337D" w14:paraId="272AC54B" w14:textId="77777777" w:rsidTr="00F5337D">
        <w:tc>
          <w:tcPr>
            <w:tcW w:w="4252" w:type="dxa"/>
          </w:tcPr>
          <w:p w14:paraId="132F4DAE" w14:textId="77777777" w:rsidR="00DF1F52" w:rsidRPr="00F5337D" w:rsidRDefault="00DF1F52" w:rsidP="007765DD">
            <w:r w:rsidRPr="00F5337D">
              <w:t>Pre-Approved Service</w:t>
            </w:r>
          </w:p>
        </w:tc>
        <w:tc>
          <w:tcPr>
            <w:tcW w:w="1575" w:type="dxa"/>
          </w:tcPr>
          <w:p w14:paraId="18C3B606" w14:textId="4616F433"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_Ref42289349 \r \h  \* MERGEFORMAT </w:instrText>
            </w:r>
            <w:r w:rsidRPr="00DF1F52">
              <w:rPr>
                <w:color w:val="0000FF"/>
                <w:u w:val="single"/>
              </w:rPr>
            </w:r>
            <w:r w:rsidRPr="00DF1F52">
              <w:rPr>
                <w:color w:val="0000FF"/>
                <w:u w:val="single"/>
              </w:rPr>
              <w:fldChar w:fldCharType="separate"/>
            </w:r>
            <w:r w:rsidR="00734E09">
              <w:rPr>
                <w:color w:val="0000FF"/>
                <w:u w:val="single"/>
              </w:rPr>
              <w:t>3.11</w:t>
            </w:r>
            <w:r w:rsidRPr="00DF1F52">
              <w:rPr>
                <w:color w:val="0000FF"/>
                <w:u w:val="single"/>
              </w:rPr>
              <w:fldChar w:fldCharType="end"/>
            </w:r>
          </w:p>
        </w:tc>
      </w:tr>
      <w:tr w:rsidR="00DF1F52" w:rsidRPr="00F5337D" w14:paraId="113716CA" w14:textId="77777777" w:rsidTr="00F5337D">
        <w:tc>
          <w:tcPr>
            <w:tcW w:w="4252" w:type="dxa"/>
          </w:tcPr>
          <w:p w14:paraId="2EDFA22B" w14:textId="77777777" w:rsidR="00DF1F52" w:rsidRPr="00F5337D" w:rsidRDefault="00DF1F52" w:rsidP="007765DD">
            <w:r w:rsidRPr="00DF1F52">
              <w:rPr>
                <w:bCs/>
                <w:bdr w:val="none" w:sz="0" w:space="0" w:color="auto" w:frame="1"/>
              </w:rPr>
              <w:t>Privacy Risk Assessment</w:t>
            </w:r>
          </w:p>
        </w:tc>
        <w:tc>
          <w:tcPr>
            <w:tcW w:w="1575" w:type="dxa"/>
          </w:tcPr>
          <w:p w14:paraId="545D0FE1" w14:textId="79A31EEB"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_Ref42289443 \r \h  \* MERGEFORMAT </w:instrText>
            </w:r>
            <w:r w:rsidRPr="00DF1F52">
              <w:rPr>
                <w:color w:val="0000FF"/>
                <w:u w:val="single"/>
              </w:rPr>
            </w:r>
            <w:r w:rsidRPr="00DF1F52">
              <w:rPr>
                <w:color w:val="0000FF"/>
                <w:u w:val="single"/>
              </w:rPr>
              <w:fldChar w:fldCharType="separate"/>
            </w:r>
            <w:r w:rsidR="00734E09">
              <w:rPr>
                <w:color w:val="0000FF"/>
                <w:u w:val="single"/>
              </w:rPr>
              <w:t>3.36</w:t>
            </w:r>
            <w:r w:rsidRPr="00DF1F52">
              <w:rPr>
                <w:color w:val="0000FF"/>
                <w:u w:val="single"/>
              </w:rPr>
              <w:fldChar w:fldCharType="end"/>
            </w:r>
          </w:p>
        </w:tc>
      </w:tr>
      <w:tr w:rsidR="00DF1F52" w14:paraId="7F4013C2" w14:textId="77777777" w:rsidTr="00F5337D">
        <w:tc>
          <w:tcPr>
            <w:tcW w:w="4252" w:type="dxa"/>
          </w:tcPr>
          <w:p w14:paraId="0971F404" w14:textId="77777777" w:rsidR="00DF1F52" w:rsidRPr="00F023DE" w:rsidRDefault="00DF1F52" w:rsidP="007765DD">
            <w:r w:rsidRPr="00F023DE">
              <w:t>Proven Identity</w:t>
            </w:r>
          </w:p>
        </w:tc>
        <w:tc>
          <w:tcPr>
            <w:tcW w:w="1575" w:type="dxa"/>
          </w:tcPr>
          <w:p w14:paraId="73AAEC81" w14:textId="77777777"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_Ref808272 \r \h </w:instrText>
            </w:r>
            <w:r w:rsidRPr="009E763A">
              <w:rPr>
                <w:color w:val="0000FF"/>
                <w:u w:val="single"/>
              </w:rPr>
            </w:r>
            <w:r w:rsidRPr="009E763A">
              <w:rPr>
                <w:color w:val="0000FF"/>
                <w:u w:val="single"/>
              </w:rPr>
              <w:fldChar w:fldCharType="separate"/>
            </w:r>
            <w:r w:rsidR="00734E09">
              <w:rPr>
                <w:color w:val="0000FF"/>
                <w:u w:val="single"/>
              </w:rPr>
              <w:t>3.2</w:t>
            </w:r>
            <w:r w:rsidRPr="009E763A">
              <w:rPr>
                <w:color w:val="0000FF"/>
                <w:u w:val="single"/>
              </w:rPr>
              <w:fldChar w:fldCharType="end"/>
            </w:r>
          </w:p>
        </w:tc>
      </w:tr>
      <w:tr w:rsidR="00DF1F52" w:rsidRPr="00F5337D" w14:paraId="21CA69FF" w14:textId="77777777" w:rsidTr="00F5337D">
        <w:tc>
          <w:tcPr>
            <w:tcW w:w="4252" w:type="dxa"/>
          </w:tcPr>
          <w:p w14:paraId="58430644" w14:textId="77777777" w:rsidR="00DF1F52" w:rsidRPr="00F5337D" w:rsidRDefault="00DF1F52" w:rsidP="007765DD">
            <w:r w:rsidRPr="00DF1F52">
              <w:rPr>
                <w:bCs/>
                <w:bdr w:val="none" w:sz="0" w:space="0" w:color="auto" w:frame="1"/>
              </w:rPr>
              <w:lastRenderedPageBreak/>
              <w:t>Proxy</w:t>
            </w:r>
          </w:p>
        </w:tc>
        <w:tc>
          <w:tcPr>
            <w:tcW w:w="1575" w:type="dxa"/>
          </w:tcPr>
          <w:p w14:paraId="1E54443C" w14:textId="01E607C6"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_Ref42289472 \r \h  \* MERGEFORMAT </w:instrText>
            </w:r>
            <w:r w:rsidRPr="00DF1F52">
              <w:rPr>
                <w:color w:val="0000FF"/>
                <w:u w:val="single"/>
              </w:rPr>
            </w:r>
            <w:r w:rsidRPr="00DF1F52">
              <w:rPr>
                <w:color w:val="0000FF"/>
                <w:u w:val="single"/>
              </w:rPr>
              <w:fldChar w:fldCharType="separate"/>
            </w:r>
            <w:r w:rsidR="00734E09">
              <w:rPr>
                <w:color w:val="0000FF"/>
                <w:u w:val="single"/>
              </w:rPr>
              <w:t>3.37</w:t>
            </w:r>
            <w:r w:rsidRPr="00DF1F52">
              <w:rPr>
                <w:color w:val="0000FF"/>
                <w:u w:val="single"/>
              </w:rPr>
              <w:fldChar w:fldCharType="end"/>
            </w:r>
          </w:p>
        </w:tc>
      </w:tr>
      <w:tr w:rsidR="00DF1F52" w:rsidRPr="00A300E8" w14:paraId="2EB9A2BE" w14:textId="77777777" w:rsidTr="00F5337D">
        <w:tc>
          <w:tcPr>
            <w:tcW w:w="4252" w:type="dxa"/>
          </w:tcPr>
          <w:p w14:paraId="6D5117F4" w14:textId="77777777" w:rsidR="00DF1F52" w:rsidRPr="00F023DE" w:rsidRDefault="00DF1F52" w:rsidP="007765DD">
            <w:pPr>
              <w:rPr>
                <w:b/>
              </w:rPr>
            </w:pPr>
            <w:r w:rsidRPr="00F023DE">
              <w:rPr>
                <w:b/>
              </w:rPr>
              <w:t>R</w:t>
            </w:r>
          </w:p>
        </w:tc>
        <w:tc>
          <w:tcPr>
            <w:tcW w:w="1575" w:type="dxa"/>
          </w:tcPr>
          <w:p w14:paraId="5B10CDF2" w14:textId="77777777" w:rsidR="00DF1F52" w:rsidRPr="00A300E8" w:rsidRDefault="00DF1F52" w:rsidP="007765DD">
            <w:pPr>
              <w:rPr>
                <w:b/>
                <w:color w:val="0000FF"/>
                <w:u w:val="single"/>
              </w:rPr>
            </w:pPr>
          </w:p>
        </w:tc>
      </w:tr>
      <w:tr w:rsidR="00DF1F52" w14:paraId="1A5915D1" w14:textId="77777777" w:rsidTr="00F5337D">
        <w:tc>
          <w:tcPr>
            <w:tcW w:w="4252" w:type="dxa"/>
          </w:tcPr>
          <w:p w14:paraId="22A52718" w14:textId="77777777" w:rsidR="00DF1F52" w:rsidRPr="00F023DE" w:rsidRDefault="00DF1F52" w:rsidP="007765DD">
            <w:r w:rsidRPr="00F023DE">
              <w:t>Relying Party</w:t>
            </w:r>
          </w:p>
        </w:tc>
        <w:tc>
          <w:tcPr>
            <w:tcW w:w="1575" w:type="dxa"/>
          </w:tcPr>
          <w:p w14:paraId="34D995EB" w14:textId="70C4E7B5"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_Ref467678 \r \h </w:instrText>
            </w:r>
            <w:r w:rsidRPr="009E763A">
              <w:rPr>
                <w:color w:val="0000FF"/>
                <w:u w:val="single"/>
              </w:rPr>
            </w:r>
            <w:r w:rsidRPr="009E763A">
              <w:rPr>
                <w:color w:val="0000FF"/>
                <w:u w:val="single"/>
              </w:rPr>
              <w:fldChar w:fldCharType="separate"/>
            </w:r>
            <w:r w:rsidR="00734E09">
              <w:rPr>
                <w:color w:val="0000FF"/>
                <w:u w:val="single"/>
              </w:rPr>
              <w:t>3.34</w:t>
            </w:r>
            <w:r w:rsidRPr="009E763A">
              <w:rPr>
                <w:color w:val="0000FF"/>
                <w:u w:val="single"/>
              </w:rPr>
              <w:fldChar w:fldCharType="end"/>
            </w:r>
          </w:p>
        </w:tc>
      </w:tr>
      <w:tr w:rsidR="00DF1F52" w:rsidRPr="00A300E8" w14:paraId="11ACA9CF" w14:textId="77777777" w:rsidTr="00F5337D">
        <w:tc>
          <w:tcPr>
            <w:tcW w:w="4252" w:type="dxa"/>
          </w:tcPr>
          <w:p w14:paraId="66A6A44D" w14:textId="77777777" w:rsidR="00DF1F52" w:rsidRPr="00F023DE" w:rsidRDefault="00DF1F52" w:rsidP="007765DD">
            <w:pPr>
              <w:rPr>
                <w:b/>
              </w:rPr>
            </w:pPr>
            <w:r w:rsidRPr="00F023DE">
              <w:rPr>
                <w:b/>
              </w:rPr>
              <w:t>S</w:t>
            </w:r>
          </w:p>
        </w:tc>
        <w:tc>
          <w:tcPr>
            <w:tcW w:w="1575" w:type="dxa"/>
          </w:tcPr>
          <w:p w14:paraId="21FA12B7" w14:textId="77777777" w:rsidR="00DF1F52" w:rsidRPr="00A300E8" w:rsidRDefault="00DF1F52" w:rsidP="007765DD">
            <w:pPr>
              <w:rPr>
                <w:b/>
                <w:color w:val="0000FF"/>
                <w:u w:val="single"/>
              </w:rPr>
            </w:pPr>
          </w:p>
        </w:tc>
      </w:tr>
      <w:tr w:rsidR="00DF1F52" w14:paraId="1DAA54FB" w14:textId="77777777" w:rsidTr="00F5337D">
        <w:tc>
          <w:tcPr>
            <w:tcW w:w="4252" w:type="dxa"/>
          </w:tcPr>
          <w:p w14:paraId="27FB2DF0" w14:textId="77777777" w:rsidR="00DF1F52" w:rsidRPr="00F023DE" w:rsidRDefault="00DF1F52" w:rsidP="007765DD">
            <w:r w:rsidRPr="00F023DE">
              <w:t>Service Assessment Criteria</w:t>
            </w:r>
          </w:p>
        </w:tc>
        <w:tc>
          <w:tcPr>
            <w:tcW w:w="1575" w:type="dxa"/>
          </w:tcPr>
          <w:p w14:paraId="6A1E0B74" w14:textId="4CF9EE1C" w:rsidR="00DF1F52" w:rsidRPr="009E763A" w:rsidRDefault="00DF1F52" w:rsidP="007765DD">
            <w:pPr>
              <w:rPr>
                <w:color w:val="0000FF"/>
                <w:u w:val="single"/>
              </w:rPr>
            </w:pPr>
            <w:r>
              <w:rPr>
                <w:color w:val="0000FF"/>
                <w:u w:val="single"/>
              </w:rPr>
              <w:fldChar w:fldCharType="begin"/>
            </w:r>
            <w:r>
              <w:rPr>
                <w:color w:val="0000FF"/>
                <w:u w:val="single"/>
              </w:rPr>
              <w:instrText xml:space="preserve"> REF _Ref1145853 \r \h </w:instrText>
            </w:r>
            <w:r>
              <w:rPr>
                <w:color w:val="0000FF"/>
                <w:u w:val="single"/>
              </w:rPr>
            </w:r>
            <w:r>
              <w:rPr>
                <w:color w:val="0000FF"/>
                <w:u w:val="single"/>
              </w:rPr>
              <w:fldChar w:fldCharType="separate"/>
            </w:r>
            <w:r w:rsidR="00734E09">
              <w:rPr>
                <w:color w:val="0000FF"/>
                <w:u w:val="single"/>
              </w:rPr>
              <w:t>3.11</w:t>
            </w:r>
            <w:r>
              <w:rPr>
                <w:color w:val="0000FF"/>
                <w:u w:val="single"/>
              </w:rPr>
              <w:fldChar w:fldCharType="end"/>
            </w:r>
          </w:p>
        </w:tc>
      </w:tr>
      <w:tr w:rsidR="00DF1F52" w14:paraId="41E630DD" w14:textId="77777777" w:rsidTr="00F5337D">
        <w:tc>
          <w:tcPr>
            <w:tcW w:w="4252" w:type="dxa"/>
          </w:tcPr>
          <w:p w14:paraId="2A8AF3FB" w14:textId="77777777" w:rsidR="00DF1F52" w:rsidRPr="00F023DE" w:rsidRDefault="00DF1F52" w:rsidP="007765DD">
            <w:r w:rsidRPr="00F023DE">
              <w:t>Statement of Conformity</w:t>
            </w:r>
          </w:p>
        </w:tc>
        <w:tc>
          <w:tcPr>
            <w:tcW w:w="1575" w:type="dxa"/>
          </w:tcPr>
          <w:p w14:paraId="2FBEB302" w14:textId="2B309365"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_Ref808448 \r \h </w:instrText>
            </w:r>
            <w:r w:rsidRPr="009E763A">
              <w:rPr>
                <w:color w:val="0000FF"/>
                <w:u w:val="single"/>
              </w:rPr>
            </w:r>
            <w:r w:rsidRPr="009E763A">
              <w:rPr>
                <w:color w:val="0000FF"/>
                <w:u w:val="single"/>
              </w:rPr>
              <w:fldChar w:fldCharType="separate"/>
            </w:r>
            <w:r w:rsidR="00734E09">
              <w:rPr>
                <w:color w:val="0000FF"/>
                <w:u w:val="single"/>
              </w:rPr>
              <w:t>3.21</w:t>
            </w:r>
            <w:r w:rsidRPr="009E763A">
              <w:rPr>
                <w:color w:val="0000FF"/>
                <w:u w:val="single"/>
              </w:rPr>
              <w:fldChar w:fldCharType="end"/>
            </w:r>
          </w:p>
        </w:tc>
      </w:tr>
      <w:tr w:rsidR="00DF1F52" w:rsidRPr="00F5337D" w14:paraId="5EE6305A" w14:textId="77777777" w:rsidTr="00F5337D">
        <w:tc>
          <w:tcPr>
            <w:tcW w:w="4252" w:type="dxa"/>
          </w:tcPr>
          <w:p w14:paraId="36ED5FA8" w14:textId="77777777" w:rsidR="00DF1F52" w:rsidRPr="00F5337D" w:rsidRDefault="00DF1F52" w:rsidP="007765DD">
            <w:r w:rsidRPr="00F5337D">
              <w:t>Statement of Criteria Applicability</w:t>
            </w:r>
          </w:p>
        </w:tc>
        <w:tc>
          <w:tcPr>
            <w:tcW w:w="1575" w:type="dxa"/>
          </w:tcPr>
          <w:p w14:paraId="4B7B93E9" w14:textId="019360C3" w:rsidR="00DF1F52" w:rsidRPr="00DF1F52" w:rsidRDefault="00DF1F52" w:rsidP="007765DD">
            <w:pPr>
              <w:rPr>
                <w:color w:val="0000FF"/>
                <w:u w:val="single"/>
              </w:rPr>
            </w:pPr>
            <w:r w:rsidRPr="00DF1F52">
              <w:rPr>
                <w:color w:val="0000FF"/>
                <w:u w:val="single"/>
              </w:rPr>
              <w:fldChar w:fldCharType="begin"/>
            </w:r>
            <w:r w:rsidRPr="00DF1F52">
              <w:rPr>
                <w:color w:val="0000FF"/>
                <w:u w:val="single"/>
              </w:rPr>
              <w:instrText xml:space="preserve"> REF _Ref42289384 \r \h  \* MERGEFORMAT </w:instrText>
            </w:r>
            <w:r w:rsidRPr="00DF1F52">
              <w:rPr>
                <w:color w:val="0000FF"/>
                <w:u w:val="single"/>
              </w:rPr>
            </w:r>
            <w:r w:rsidRPr="00DF1F52">
              <w:rPr>
                <w:color w:val="0000FF"/>
                <w:u w:val="single"/>
              </w:rPr>
              <w:fldChar w:fldCharType="separate"/>
            </w:r>
            <w:r w:rsidR="00734E09">
              <w:rPr>
                <w:color w:val="0000FF"/>
                <w:u w:val="single"/>
              </w:rPr>
              <w:t>3.21</w:t>
            </w:r>
            <w:r w:rsidRPr="00DF1F52">
              <w:rPr>
                <w:color w:val="0000FF"/>
                <w:u w:val="single"/>
              </w:rPr>
              <w:fldChar w:fldCharType="end"/>
            </w:r>
          </w:p>
        </w:tc>
      </w:tr>
      <w:tr w:rsidR="00DF1F52" w14:paraId="00395235" w14:textId="77777777" w:rsidTr="00F5337D">
        <w:tc>
          <w:tcPr>
            <w:tcW w:w="4252" w:type="dxa"/>
          </w:tcPr>
          <w:p w14:paraId="3FD9DD50" w14:textId="77777777" w:rsidR="00DF1F52" w:rsidRPr="00F023DE" w:rsidRDefault="00DF1F52" w:rsidP="007765DD">
            <w:r w:rsidRPr="00F023DE">
              <w:t>Subject</w:t>
            </w:r>
          </w:p>
        </w:tc>
        <w:tc>
          <w:tcPr>
            <w:tcW w:w="1575" w:type="dxa"/>
          </w:tcPr>
          <w:p w14:paraId="240C2021" w14:textId="0DF3CEDE" w:rsidR="00DF1F52" w:rsidRPr="009E763A" w:rsidRDefault="00DF1F52" w:rsidP="007765DD">
            <w:pPr>
              <w:rPr>
                <w:color w:val="0000FF"/>
                <w:u w:val="single"/>
              </w:rPr>
            </w:pPr>
            <w:r w:rsidRPr="009E763A">
              <w:rPr>
                <w:color w:val="0000FF"/>
                <w:u w:val="single"/>
              </w:rPr>
              <w:fldChar w:fldCharType="begin"/>
            </w:r>
            <w:r w:rsidRPr="009E763A">
              <w:rPr>
                <w:color w:val="0000FF"/>
                <w:u w:val="single"/>
              </w:rPr>
              <w:instrText xml:space="preserve"> REF _Ref809154 \r \h </w:instrText>
            </w:r>
            <w:r w:rsidRPr="009E763A">
              <w:rPr>
                <w:color w:val="0000FF"/>
                <w:u w:val="single"/>
              </w:rPr>
            </w:r>
            <w:r w:rsidRPr="009E763A">
              <w:rPr>
                <w:color w:val="0000FF"/>
                <w:u w:val="single"/>
              </w:rPr>
              <w:fldChar w:fldCharType="separate"/>
            </w:r>
            <w:r w:rsidR="00734E09">
              <w:rPr>
                <w:color w:val="0000FF"/>
                <w:u w:val="single"/>
              </w:rPr>
              <w:t>3.30</w:t>
            </w:r>
            <w:r w:rsidRPr="009E763A">
              <w:rPr>
                <w:color w:val="0000FF"/>
                <w:u w:val="single"/>
              </w:rPr>
              <w:fldChar w:fldCharType="end"/>
            </w:r>
          </w:p>
        </w:tc>
      </w:tr>
      <w:tr w:rsidR="00190029" w14:paraId="5DED4DE7" w14:textId="77777777" w:rsidTr="00F5337D">
        <w:tc>
          <w:tcPr>
            <w:tcW w:w="4252" w:type="dxa"/>
          </w:tcPr>
          <w:p w14:paraId="08F747DE" w14:textId="6A5AE8C2" w:rsidR="00190029" w:rsidRPr="00F023DE" w:rsidRDefault="00190029" w:rsidP="007765DD">
            <w:r>
              <w:t>Subscriber</w:t>
            </w:r>
          </w:p>
        </w:tc>
        <w:tc>
          <w:tcPr>
            <w:tcW w:w="1575" w:type="dxa"/>
          </w:tcPr>
          <w:p w14:paraId="118CB44B" w14:textId="5D53CCB3" w:rsidR="00190029" w:rsidRPr="009E763A" w:rsidRDefault="00190029" w:rsidP="007765DD">
            <w:pPr>
              <w:rPr>
                <w:color w:val="0000FF"/>
                <w:u w:val="single"/>
              </w:rPr>
            </w:pPr>
            <w:r>
              <w:rPr>
                <w:color w:val="0000FF"/>
                <w:u w:val="single"/>
              </w:rPr>
              <w:fldChar w:fldCharType="begin"/>
            </w:r>
            <w:r>
              <w:rPr>
                <w:color w:val="0000FF"/>
                <w:u w:val="single"/>
              </w:rPr>
              <w:instrText xml:space="preserve"> REF _Ref48237332 \r \h </w:instrText>
            </w:r>
            <w:r>
              <w:rPr>
                <w:color w:val="0000FF"/>
                <w:u w:val="single"/>
              </w:rPr>
            </w:r>
            <w:r>
              <w:rPr>
                <w:color w:val="0000FF"/>
                <w:u w:val="single"/>
              </w:rPr>
              <w:fldChar w:fldCharType="separate"/>
            </w:r>
            <w:r w:rsidR="00734E09">
              <w:rPr>
                <w:color w:val="0000FF"/>
                <w:u w:val="single"/>
              </w:rPr>
              <w:t>3.31</w:t>
            </w:r>
            <w:r>
              <w:rPr>
                <w:color w:val="0000FF"/>
                <w:u w:val="single"/>
              </w:rPr>
              <w:fldChar w:fldCharType="end"/>
            </w:r>
          </w:p>
        </w:tc>
      </w:tr>
      <w:tr w:rsidR="00DF1F52" w:rsidRPr="00A300E8" w14:paraId="1B52DFC9" w14:textId="77777777" w:rsidTr="00F5337D">
        <w:tc>
          <w:tcPr>
            <w:tcW w:w="4252" w:type="dxa"/>
          </w:tcPr>
          <w:p w14:paraId="321361EB" w14:textId="77777777" w:rsidR="00DF1F52" w:rsidRPr="00F023DE" w:rsidRDefault="00DF1F52" w:rsidP="00F5337D">
            <w:pPr>
              <w:rPr>
                <w:b/>
              </w:rPr>
            </w:pPr>
            <w:r>
              <w:rPr>
                <w:b/>
              </w:rPr>
              <w:t>T</w:t>
            </w:r>
          </w:p>
        </w:tc>
        <w:tc>
          <w:tcPr>
            <w:tcW w:w="1575" w:type="dxa"/>
          </w:tcPr>
          <w:p w14:paraId="2CA043B9" w14:textId="77777777" w:rsidR="00DF1F52" w:rsidRPr="00A300E8" w:rsidRDefault="00DF1F52" w:rsidP="006C4E96">
            <w:pPr>
              <w:rPr>
                <w:b/>
                <w:color w:val="0000FF"/>
                <w:u w:val="single"/>
              </w:rPr>
            </w:pPr>
          </w:p>
        </w:tc>
      </w:tr>
      <w:tr w:rsidR="00DF1F52" w14:paraId="59B2420E" w14:textId="77777777" w:rsidTr="00F5337D">
        <w:tc>
          <w:tcPr>
            <w:tcW w:w="4252" w:type="dxa"/>
          </w:tcPr>
          <w:p w14:paraId="555FD1BF" w14:textId="77777777" w:rsidR="00DF1F52" w:rsidRPr="00F023DE" w:rsidRDefault="00DF1F52" w:rsidP="000A2F49">
            <w:r w:rsidRPr="00F023DE">
              <w:t>Trust Status List</w:t>
            </w:r>
          </w:p>
        </w:tc>
        <w:tc>
          <w:tcPr>
            <w:tcW w:w="1575" w:type="dxa"/>
          </w:tcPr>
          <w:p w14:paraId="57FE8146" w14:textId="72E0E141" w:rsidR="00DF1F52" w:rsidRPr="009E763A" w:rsidRDefault="00DF1F52" w:rsidP="000A2F49">
            <w:pPr>
              <w:rPr>
                <w:color w:val="0000FF"/>
                <w:u w:val="single"/>
              </w:rPr>
            </w:pPr>
            <w:r>
              <w:rPr>
                <w:color w:val="0000FF"/>
                <w:u w:val="single"/>
              </w:rPr>
              <w:fldChar w:fldCharType="begin"/>
            </w:r>
            <w:r>
              <w:rPr>
                <w:color w:val="0000FF"/>
                <w:u w:val="single"/>
              </w:rPr>
              <w:instrText xml:space="preserve"> REF _Ref7127252 \r \h </w:instrText>
            </w:r>
            <w:r>
              <w:rPr>
                <w:color w:val="0000FF"/>
                <w:u w:val="single"/>
              </w:rPr>
            </w:r>
            <w:r>
              <w:rPr>
                <w:color w:val="0000FF"/>
                <w:u w:val="single"/>
              </w:rPr>
              <w:fldChar w:fldCharType="separate"/>
            </w:r>
            <w:r w:rsidR="00734E09">
              <w:rPr>
                <w:color w:val="0000FF"/>
                <w:u w:val="single"/>
              </w:rPr>
              <w:t>3.42</w:t>
            </w:r>
            <w:r>
              <w:rPr>
                <w:color w:val="0000FF"/>
                <w:u w:val="single"/>
              </w:rPr>
              <w:fldChar w:fldCharType="end"/>
            </w:r>
          </w:p>
        </w:tc>
      </w:tr>
    </w:tbl>
    <w:p w14:paraId="4B33A6C7" w14:textId="6C6333F3" w:rsidR="00045948" w:rsidRDefault="00045948" w:rsidP="00CA1111"/>
    <w:p w14:paraId="20669424" w14:textId="64A35785" w:rsidR="00F0459D" w:rsidRDefault="00F0459D" w:rsidP="00F0459D">
      <w:pPr>
        <w:pStyle w:val="Heading1"/>
      </w:pPr>
      <w:bookmarkStart w:id="205" w:name="_Toc138167707"/>
      <w:r>
        <w:t>Revision History</w:t>
      </w:r>
      <w:bookmarkEnd w:id="205"/>
    </w:p>
    <w:tbl>
      <w:tblPr>
        <w:tblStyle w:val="TableGrid"/>
        <w:tblW w:w="0" w:type="auto"/>
        <w:tblLook w:val="04A0" w:firstRow="1" w:lastRow="0" w:firstColumn="1" w:lastColumn="0" w:noHBand="0" w:noVBand="1"/>
      </w:tblPr>
      <w:tblGrid>
        <w:gridCol w:w="1097"/>
        <w:gridCol w:w="1523"/>
        <w:gridCol w:w="1448"/>
        <w:gridCol w:w="4771"/>
        <w:gridCol w:w="2199"/>
      </w:tblGrid>
      <w:tr w:rsidR="00F0459D" w14:paraId="6AFC57BB" w14:textId="77777777" w:rsidTr="00E13FEC">
        <w:tc>
          <w:tcPr>
            <w:tcW w:w="1097" w:type="dxa"/>
          </w:tcPr>
          <w:p w14:paraId="3B3D6890" w14:textId="2FB6AB37" w:rsidR="00F0459D" w:rsidRDefault="00F0459D" w:rsidP="00F0459D">
            <w:r>
              <w:t>Version</w:t>
            </w:r>
          </w:p>
        </w:tc>
        <w:tc>
          <w:tcPr>
            <w:tcW w:w="1523" w:type="dxa"/>
          </w:tcPr>
          <w:p w14:paraId="3DE130E8" w14:textId="14FFFC8A" w:rsidR="00F0459D" w:rsidRDefault="00F0459D" w:rsidP="00F0459D">
            <w:r>
              <w:t>Date</w:t>
            </w:r>
          </w:p>
        </w:tc>
        <w:tc>
          <w:tcPr>
            <w:tcW w:w="1448" w:type="dxa"/>
          </w:tcPr>
          <w:p w14:paraId="031E1C5C" w14:textId="5AD72775" w:rsidR="00F0459D" w:rsidRDefault="00F0459D" w:rsidP="00F0459D">
            <w:r>
              <w:t>Status</w:t>
            </w:r>
          </w:p>
        </w:tc>
        <w:tc>
          <w:tcPr>
            <w:tcW w:w="4771" w:type="dxa"/>
          </w:tcPr>
          <w:p w14:paraId="3532B45D" w14:textId="35AA5526" w:rsidR="00F0459D" w:rsidRDefault="00F0459D" w:rsidP="00F0459D">
            <w:r>
              <w:t>Notes</w:t>
            </w:r>
          </w:p>
        </w:tc>
        <w:tc>
          <w:tcPr>
            <w:tcW w:w="2199" w:type="dxa"/>
          </w:tcPr>
          <w:p w14:paraId="753E1D70" w14:textId="281B8989" w:rsidR="00F0459D" w:rsidRDefault="00F0459D" w:rsidP="00F0459D">
            <w:r>
              <w:t>Approved</w:t>
            </w:r>
          </w:p>
        </w:tc>
      </w:tr>
      <w:tr w:rsidR="00F0459D" w14:paraId="2F1A3E0A" w14:textId="77777777" w:rsidTr="00E13FEC">
        <w:tc>
          <w:tcPr>
            <w:tcW w:w="1097" w:type="dxa"/>
          </w:tcPr>
          <w:p w14:paraId="6DBE9F7C" w14:textId="394E47E4" w:rsidR="00F0459D" w:rsidRDefault="00E13FEC" w:rsidP="00F0459D">
            <w:r>
              <w:t>3.0</w:t>
            </w:r>
          </w:p>
        </w:tc>
        <w:tc>
          <w:tcPr>
            <w:tcW w:w="1523" w:type="dxa"/>
          </w:tcPr>
          <w:p w14:paraId="44F9504F" w14:textId="544C0348" w:rsidR="00F0459D" w:rsidRDefault="00F0459D" w:rsidP="00F0459D">
            <w:r>
              <w:t>2023-0</w:t>
            </w:r>
            <w:r w:rsidR="00E13FEC">
              <w:t>6-20</w:t>
            </w:r>
          </w:p>
        </w:tc>
        <w:tc>
          <w:tcPr>
            <w:tcW w:w="1448" w:type="dxa"/>
          </w:tcPr>
          <w:p w14:paraId="2B8AAEB5" w14:textId="2F179DF1" w:rsidR="00F0459D" w:rsidRDefault="00F0459D" w:rsidP="00F0459D">
            <w:r>
              <w:t>Draft</w:t>
            </w:r>
          </w:p>
        </w:tc>
        <w:tc>
          <w:tcPr>
            <w:tcW w:w="4771" w:type="dxa"/>
          </w:tcPr>
          <w:p w14:paraId="025D1E97" w14:textId="696EFFF4" w:rsidR="00F0459D" w:rsidRDefault="00F0459D" w:rsidP="00F0459D">
            <w:r>
              <w:t>w/ IAWG for approval</w:t>
            </w:r>
          </w:p>
        </w:tc>
        <w:tc>
          <w:tcPr>
            <w:tcW w:w="2199" w:type="dxa"/>
          </w:tcPr>
          <w:p w14:paraId="496B293F" w14:textId="77777777" w:rsidR="00F0459D" w:rsidRDefault="00F0459D" w:rsidP="00F0459D"/>
        </w:tc>
      </w:tr>
      <w:tr w:rsidR="00F0459D" w14:paraId="36EB4B0F" w14:textId="77777777" w:rsidTr="00E13FEC">
        <w:tc>
          <w:tcPr>
            <w:tcW w:w="1097" w:type="dxa"/>
          </w:tcPr>
          <w:p w14:paraId="1CCAE28C" w14:textId="78820D66" w:rsidR="00F0459D" w:rsidRDefault="00F0459D" w:rsidP="00F0459D">
            <w:r>
              <w:t>2.0</w:t>
            </w:r>
          </w:p>
        </w:tc>
        <w:tc>
          <w:tcPr>
            <w:tcW w:w="1523" w:type="dxa"/>
          </w:tcPr>
          <w:p w14:paraId="2E61D154" w14:textId="4406AAF0" w:rsidR="00F0459D" w:rsidRDefault="00F0459D" w:rsidP="00F0459D">
            <w:r>
              <w:t>2019-12-05</w:t>
            </w:r>
          </w:p>
        </w:tc>
        <w:tc>
          <w:tcPr>
            <w:tcW w:w="1448" w:type="dxa"/>
          </w:tcPr>
          <w:p w14:paraId="79A84D64" w14:textId="10CE1168" w:rsidR="00F0459D" w:rsidRDefault="00F0459D" w:rsidP="00F0459D">
            <w:r>
              <w:t>Final</w:t>
            </w:r>
          </w:p>
        </w:tc>
        <w:tc>
          <w:tcPr>
            <w:tcW w:w="4771" w:type="dxa"/>
          </w:tcPr>
          <w:p w14:paraId="48ADF947" w14:textId="6FFBBC6D" w:rsidR="00F0459D" w:rsidRDefault="00F0459D" w:rsidP="00F0459D">
            <w:r>
              <w:t>Approved for publication</w:t>
            </w:r>
          </w:p>
        </w:tc>
        <w:tc>
          <w:tcPr>
            <w:tcW w:w="2199" w:type="dxa"/>
          </w:tcPr>
          <w:p w14:paraId="5540EDB0" w14:textId="76A538D1" w:rsidR="00F0459D" w:rsidRDefault="00F0459D" w:rsidP="00F0459D">
            <w:r>
              <w:t>All Member Ballot</w:t>
            </w:r>
          </w:p>
        </w:tc>
      </w:tr>
      <w:tr w:rsidR="00F0459D" w14:paraId="45DCA851" w14:textId="77777777" w:rsidTr="00E13FEC">
        <w:tc>
          <w:tcPr>
            <w:tcW w:w="1097" w:type="dxa"/>
          </w:tcPr>
          <w:p w14:paraId="1BA4D837" w14:textId="566DCBAA" w:rsidR="00F0459D" w:rsidRDefault="00F0459D" w:rsidP="00F0459D">
            <w:r>
              <w:t>1.0</w:t>
            </w:r>
          </w:p>
        </w:tc>
        <w:tc>
          <w:tcPr>
            <w:tcW w:w="1523" w:type="dxa"/>
          </w:tcPr>
          <w:p w14:paraId="1E078448" w14:textId="77777777" w:rsidR="00F0459D" w:rsidRDefault="00F0459D" w:rsidP="00F0459D"/>
        </w:tc>
        <w:tc>
          <w:tcPr>
            <w:tcW w:w="1448" w:type="dxa"/>
          </w:tcPr>
          <w:p w14:paraId="216A90E1" w14:textId="581399BF" w:rsidR="00F0459D" w:rsidRDefault="00F0459D" w:rsidP="00F0459D">
            <w:r>
              <w:t>Final</w:t>
            </w:r>
          </w:p>
        </w:tc>
        <w:tc>
          <w:tcPr>
            <w:tcW w:w="4771" w:type="dxa"/>
          </w:tcPr>
          <w:p w14:paraId="1044CF99" w14:textId="5BC1EC58" w:rsidR="00F0459D" w:rsidRDefault="00F0459D" w:rsidP="00F0459D">
            <w:r>
              <w:t>Approved for publication</w:t>
            </w:r>
          </w:p>
        </w:tc>
        <w:tc>
          <w:tcPr>
            <w:tcW w:w="2199" w:type="dxa"/>
          </w:tcPr>
          <w:p w14:paraId="3ADCDB7A" w14:textId="5C5881E5" w:rsidR="00F0459D" w:rsidRDefault="00F0459D" w:rsidP="00F0459D"/>
        </w:tc>
      </w:tr>
    </w:tbl>
    <w:p w14:paraId="26A29457" w14:textId="77777777" w:rsidR="00F0459D" w:rsidRPr="00F0459D" w:rsidRDefault="00F0459D" w:rsidP="00E13FEC"/>
    <w:p w14:paraId="357DF13D" w14:textId="77777777" w:rsidR="00F0459D" w:rsidRPr="00CA1111" w:rsidRDefault="00F0459D" w:rsidP="00CA1111"/>
    <w:sectPr w:rsidR="00F0459D" w:rsidRPr="00CA1111" w:rsidSect="006151AA">
      <w:headerReference w:type="default" r:id="rId34"/>
      <w:footerReference w:type="default" r:id="rId35"/>
      <w:pgSz w:w="12240" w:h="15840" w:code="1"/>
      <w:pgMar w:top="567" w:right="567" w:bottom="567" w:left="851"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7538" w14:textId="77777777" w:rsidR="00DC3EC1" w:rsidRDefault="00DC3EC1" w:rsidP="00FF56E6">
      <w:pPr>
        <w:spacing w:after="0" w:line="240" w:lineRule="auto"/>
      </w:pPr>
      <w:r>
        <w:separator/>
      </w:r>
    </w:p>
  </w:endnote>
  <w:endnote w:type="continuationSeparator" w:id="0">
    <w:p w14:paraId="72E1BE3F" w14:textId="77777777" w:rsidR="00DC3EC1" w:rsidRDefault="00DC3EC1" w:rsidP="00FF56E6">
      <w:pPr>
        <w:spacing w:after="0" w:line="240" w:lineRule="auto"/>
      </w:pPr>
      <w:r>
        <w:continuationSeparator/>
      </w:r>
    </w:p>
  </w:endnote>
  <w:endnote w:type="continuationNotice" w:id="1">
    <w:p w14:paraId="6675D408" w14:textId="77777777" w:rsidR="00DC3EC1" w:rsidRDefault="00DC3EC1">
      <w:pPr>
        <w:spacing w:after="0" w:line="240" w:lineRule="auto"/>
      </w:pPr>
    </w:p>
  </w:endnote>
  <w:endnote w:id="2">
    <w:p w14:paraId="0DA9EB03" w14:textId="6251D613" w:rsidR="00970FDE" w:rsidRPr="00517B1A" w:rsidRDefault="00970FDE">
      <w:pPr>
        <w:pStyle w:val="EndnoteText"/>
        <w:rPr>
          <w:lang w:val="en-CA"/>
        </w:rPr>
      </w:pPr>
      <w:r>
        <w:rPr>
          <w:rStyle w:val="EndnoteReference"/>
        </w:rPr>
        <w:endnoteRef/>
      </w:r>
      <w:r>
        <w:t xml:space="preserve"> </w:t>
      </w:r>
      <w:r>
        <w:rPr>
          <w:lang w:val="en-CA"/>
        </w:rPr>
        <w:t xml:space="preserve">Kantara Initiative </w:t>
      </w:r>
      <w:proofErr w:type="spellStart"/>
      <w:r>
        <w:rPr>
          <w:lang w:val="en-CA"/>
        </w:rPr>
        <w:t>ByLaws</w:t>
      </w:r>
      <w:proofErr w:type="spellEnd"/>
      <w:r>
        <w:rPr>
          <w:lang w:val="en-CA"/>
        </w:rPr>
        <w:t xml:space="preserve"> </w:t>
      </w:r>
      <w:hyperlink r:id="rId1" w:history="1">
        <w:r w:rsidRPr="00126B8B">
          <w:rPr>
            <w:rStyle w:val="Hyperlink"/>
            <w:lang w:val="en-CA"/>
          </w:rPr>
          <w:t>https://kantarainitiative.org/resources/b</w:t>
        </w:r>
        <w:r w:rsidRPr="00126B8B">
          <w:rPr>
            <w:rStyle w:val="Hyperlink"/>
            <w:lang w:val="en-CA"/>
          </w:rPr>
          <w:t>y</w:t>
        </w:r>
        <w:r w:rsidRPr="00126B8B">
          <w:rPr>
            <w:rStyle w:val="Hyperlink"/>
            <w:lang w:val="en-CA"/>
          </w:rPr>
          <w:t>laws/</w:t>
        </w:r>
      </w:hyperlink>
      <w:r>
        <w:rPr>
          <w:lang w:val="en-CA"/>
        </w:rPr>
        <w:t xml:space="preserve"> </w:t>
      </w:r>
    </w:p>
  </w:endnote>
  <w:endnote w:id="3">
    <w:p w14:paraId="048E32C7" w14:textId="30E1DF46" w:rsidR="00970FDE" w:rsidRPr="00517B1A" w:rsidRDefault="00970FDE">
      <w:pPr>
        <w:pStyle w:val="EndnoteText"/>
        <w:rPr>
          <w:lang w:val="en-CA"/>
        </w:rPr>
      </w:pPr>
      <w:r>
        <w:rPr>
          <w:rStyle w:val="EndnoteReference"/>
        </w:rPr>
        <w:endnoteRef/>
      </w:r>
      <w:r>
        <w:t xml:space="preserve"> </w:t>
      </w:r>
      <w:r>
        <w:rPr>
          <w:lang w:val="en-CA"/>
        </w:rPr>
        <w:t xml:space="preserve">Kantara Initiative </w:t>
      </w:r>
      <w:proofErr w:type="spellStart"/>
      <w:r>
        <w:rPr>
          <w:lang w:val="en-CA"/>
        </w:rPr>
        <w:t>ByLaws</w:t>
      </w:r>
      <w:proofErr w:type="spellEnd"/>
      <w:r>
        <w:rPr>
          <w:lang w:val="en-CA"/>
        </w:rPr>
        <w:t xml:space="preserve"> </w:t>
      </w:r>
      <w:hyperlink r:id="rId2" w:history="1">
        <w:r w:rsidRPr="00126B8B">
          <w:rPr>
            <w:rStyle w:val="Hyperlink"/>
            <w:lang w:val="en-CA"/>
          </w:rPr>
          <w:t>https://kantarainitiative.org/resources/bylaws/</w:t>
        </w:r>
      </w:hyperlink>
      <w:r>
        <w:rPr>
          <w:lang w:val="en-CA"/>
        </w:rPr>
        <w:t xml:space="preserve"> </w:t>
      </w:r>
    </w:p>
  </w:endnote>
  <w:endnote w:id="4">
    <w:p w14:paraId="252D0FD9" w14:textId="462834B3" w:rsidR="00970FDE" w:rsidRPr="00517B1A" w:rsidRDefault="00970FDE">
      <w:pPr>
        <w:pStyle w:val="EndnoteText"/>
        <w:rPr>
          <w:lang w:val="en-CA"/>
        </w:rPr>
      </w:pPr>
      <w:r>
        <w:rPr>
          <w:rStyle w:val="EndnoteReference"/>
        </w:rPr>
        <w:endnoteRef/>
      </w:r>
      <w:r>
        <w:t xml:space="preserve"> </w:t>
      </w:r>
      <w:r>
        <w:rPr>
          <w:lang w:val="en-CA"/>
        </w:rPr>
        <w:t xml:space="preserve">Kantara Initiative Identity Assurance Work Group (IAWG) Charter  </w:t>
      </w:r>
      <w:hyperlink r:id="rId3" w:history="1">
        <w:r w:rsidRPr="00E13FEC">
          <w:rPr>
            <w:rStyle w:val="Hyperlink"/>
          </w:rPr>
          <w:t>https://kantara.atlassian.net/wiki/spaces/IAWG/pages/1</w:t>
        </w:r>
        <w:r w:rsidRPr="00E13FEC">
          <w:rPr>
            <w:rStyle w:val="Hyperlink"/>
          </w:rPr>
          <w:t>2</w:t>
        </w:r>
        <w:r w:rsidRPr="00E13FEC">
          <w:rPr>
            <w:rStyle w:val="Hyperlink"/>
          </w:rPr>
          <w:t>78189/IAWG+Charter</w:t>
        </w:r>
      </w:hyperlink>
    </w:p>
  </w:endnote>
  <w:endnote w:id="5">
    <w:p w14:paraId="4104F6DC" w14:textId="464DE3BA" w:rsidR="00970FDE" w:rsidRPr="00517B1A" w:rsidRDefault="00970FDE">
      <w:pPr>
        <w:pStyle w:val="EndnoteText"/>
        <w:rPr>
          <w:lang w:val="en-CA"/>
        </w:rPr>
      </w:pPr>
      <w:r>
        <w:rPr>
          <w:rStyle w:val="EndnoteReference"/>
        </w:rPr>
        <w:endnoteRef/>
      </w:r>
      <w:r>
        <w:t xml:space="preserve"> </w:t>
      </w:r>
      <w:r>
        <w:rPr>
          <w:lang w:val="en-CA"/>
        </w:rPr>
        <w:t xml:space="preserve">Kantara Initiative Operating Procedures  </w:t>
      </w:r>
      <w:hyperlink r:id="rId4" w:history="1">
        <w:r w:rsidRPr="00E13FEC">
          <w:rPr>
            <w:rStyle w:val="Hyperlink"/>
            <w:lang w:val="en-CA"/>
          </w:rPr>
          <w:t>https://kantara.atlassian.net/w</w:t>
        </w:r>
        <w:r w:rsidRPr="00E13FEC">
          <w:rPr>
            <w:rStyle w:val="Hyperlink"/>
            <w:lang w:val="en-CA"/>
          </w:rPr>
          <w:t>i</w:t>
        </w:r>
        <w:r w:rsidRPr="00E13FEC">
          <w:rPr>
            <w:rStyle w:val="Hyperlink"/>
            <w:lang w:val="en-CA"/>
          </w:rPr>
          <w:t>ki/spaces/GI/pages/1081775/All+Policies</w:t>
        </w:r>
      </w:hyperlink>
      <w:r w:rsidRPr="001C65F9" w:rsidDel="001C65F9">
        <w:rPr>
          <w:lang w:val="en-CA"/>
        </w:rPr>
        <w:t xml:space="preserve"> </w:t>
      </w:r>
      <w:hyperli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D13" w14:textId="77777777" w:rsidR="00970FDE" w:rsidRPr="00EE55DB" w:rsidRDefault="00970FDE" w:rsidP="006151AA">
    <w:pPr>
      <w:pStyle w:val="Footer"/>
      <w:pBdr>
        <w:top w:val="single" w:sz="4" w:space="1" w:color="33CCCC"/>
      </w:pBdr>
      <w:tabs>
        <w:tab w:val="clear" w:pos="4680"/>
        <w:tab w:val="clear" w:pos="9360"/>
        <w:tab w:val="center" w:pos="4678"/>
        <w:tab w:val="right" w:pos="10773"/>
      </w:tabs>
      <w:jc w:val="center"/>
      <w:rPr>
        <w:rFonts w:ascii="Century Gothic" w:hAnsi="Century Gothic"/>
        <w:b/>
        <w:sz w:val="18"/>
        <w:szCs w:val="18"/>
      </w:rPr>
    </w:pPr>
    <w:r w:rsidRPr="00EE55DB">
      <w:rPr>
        <w:rFonts w:ascii="Century Gothic" w:hAnsi="Century Gothic"/>
        <w:b/>
        <w:sz w:val="18"/>
        <w:szCs w:val="18"/>
      </w:rPr>
      <w:t>www.kantarainitiative.org</w:t>
    </w:r>
  </w:p>
  <w:p w14:paraId="1F568B7B" w14:textId="56319E89" w:rsidR="00970FDE" w:rsidRPr="00EE55DB" w:rsidRDefault="00970FDE" w:rsidP="006151AA">
    <w:pPr>
      <w:pStyle w:val="Footer"/>
      <w:jc w:val="center"/>
      <w:rPr>
        <w:rFonts w:ascii="Century Gothic" w:hAnsi="Century Gothic"/>
        <w:sz w:val="24"/>
        <w:szCs w:val="24"/>
      </w:rPr>
    </w:pPr>
    <w:r w:rsidRPr="00EE55DB">
      <w:rPr>
        <w:rFonts w:ascii="Century Gothic" w:hAnsi="Century Gothic"/>
        <w:b/>
        <w:sz w:val="18"/>
        <w:szCs w:val="18"/>
      </w:rPr>
      <w:fldChar w:fldCharType="begin"/>
    </w:r>
    <w:r w:rsidRPr="00EE55DB">
      <w:rPr>
        <w:rFonts w:ascii="Century Gothic" w:hAnsi="Century Gothic"/>
        <w:b/>
        <w:sz w:val="18"/>
        <w:szCs w:val="18"/>
      </w:rPr>
      <w:instrText xml:space="preserve"> PAGE </w:instrText>
    </w:r>
    <w:r w:rsidRPr="00EE55DB">
      <w:rPr>
        <w:rFonts w:ascii="Century Gothic" w:hAnsi="Century Gothic"/>
        <w:b/>
        <w:sz w:val="18"/>
        <w:szCs w:val="18"/>
      </w:rPr>
      <w:fldChar w:fldCharType="separate"/>
    </w:r>
    <w:r w:rsidR="00580CAD">
      <w:rPr>
        <w:rFonts w:ascii="Century Gothic" w:hAnsi="Century Gothic"/>
        <w:b/>
        <w:noProof/>
        <w:sz w:val="18"/>
        <w:szCs w:val="18"/>
      </w:rPr>
      <w:t>21</w:t>
    </w:r>
    <w:r w:rsidRPr="00EE55DB">
      <w:rPr>
        <w:rFonts w:ascii="Century Gothic" w:hAnsi="Century Gothic"/>
        <w:b/>
        <w:sz w:val="18"/>
        <w:szCs w:val="18"/>
      </w:rPr>
      <w:fldChar w:fldCharType="end"/>
    </w:r>
  </w:p>
  <w:p w14:paraId="6F5FBF2D" w14:textId="77777777" w:rsidR="00970FDE" w:rsidRDefault="00970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6E37" w14:textId="77777777" w:rsidR="00DC3EC1" w:rsidRDefault="00DC3EC1" w:rsidP="00FF56E6">
      <w:pPr>
        <w:spacing w:after="0" w:line="240" w:lineRule="auto"/>
      </w:pPr>
      <w:r>
        <w:separator/>
      </w:r>
    </w:p>
  </w:footnote>
  <w:footnote w:type="continuationSeparator" w:id="0">
    <w:p w14:paraId="525854DD" w14:textId="77777777" w:rsidR="00DC3EC1" w:rsidRDefault="00DC3EC1" w:rsidP="00FF56E6">
      <w:pPr>
        <w:spacing w:after="0" w:line="240" w:lineRule="auto"/>
      </w:pPr>
      <w:r>
        <w:continuationSeparator/>
      </w:r>
    </w:p>
  </w:footnote>
  <w:footnote w:type="continuationNotice" w:id="1">
    <w:p w14:paraId="588DB6CD" w14:textId="77777777" w:rsidR="00DC3EC1" w:rsidRDefault="00DC3EC1">
      <w:pPr>
        <w:spacing w:after="0" w:line="240" w:lineRule="auto"/>
      </w:pPr>
    </w:p>
  </w:footnote>
  <w:footnote w:id="2">
    <w:p w14:paraId="3A60E5D3" w14:textId="12EA044C" w:rsidR="00970FDE" w:rsidRPr="00355D74" w:rsidRDefault="00970FDE">
      <w:pPr>
        <w:pStyle w:val="FootnoteText"/>
        <w:rPr>
          <w:lang w:val="en-CA"/>
        </w:rPr>
      </w:pPr>
      <w:r>
        <w:rPr>
          <w:rStyle w:val="FootnoteReference"/>
        </w:rPr>
        <w:footnoteRef/>
      </w:r>
      <w:r>
        <w:t xml:space="preserve"> </w:t>
      </w:r>
      <w:r w:rsidRPr="00355D74">
        <w:rPr>
          <w:lang w:val="en-CA"/>
        </w:rPr>
        <w:t>ISO/IEC 29115 Standard</w:t>
      </w:r>
      <w:r>
        <w:rPr>
          <w:lang w:val="en-CA"/>
        </w:rPr>
        <w:t xml:space="preserve"> (</w:t>
      </w:r>
      <w:r w:rsidRPr="00355D74">
        <w:rPr>
          <w:lang w:val="en-CA"/>
        </w:rPr>
        <w:t xml:space="preserve">Information </w:t>
      </w:r>
      <w:r>
        <w:rPr>
          <w:lang w:val="en-CA"/>
        </w:rPr>
        <w:t>T</w:t>
      </w:r>
      <w:r w:rsidRPr="00355D74">
        <w:rPr>
          <w:lang w:val="en-CA"/>
        </w:rPr>
        <w:t xml:space="preserve">echnology -- Security </w:t>
      </w:r>
      <w:r>
        <w:rPr>
          <w:lang w:val="en-CA"/>
        </w:rPr>
        <w:t>T</w:t>
      </w:r>
      <w:r w:rsidRPr="00355D74">
        <w:rPr>
          <w:lang w:val="en-CA"/>
        </w:rPr>
        <w:t xml:space="preserve">echniques -- Entity </w:t>
      </w:r>
      <w:r>
        <w:rPr>
          <w:lang w:val="en-CA"/>
        </w:rPr>
        <w:t>A</w:t>
      </w:r>
      <w:r w:rsidRPr="00355D74">
        <w:rPr>
          <w:lang w:val="en-CA"/>
        </w:rPr>
        <w:t xml:space="preserve">uthentication </w:t>
      </w:r>
      <w:r>
        <w:rPr>
          <w:lang w:val="en-CA"/>
        </w:rPr>
        <w:t>A</w:t>
      </w:r>
      <w:r w:rsidRPr="00355D74">
        <w:rPr>
          <w:lang w:val="en-CA"/>
        </w:rPr>
        <w:t xml:space="preserve">ssurance </w:t>
      </w:r>
      <w:r>
        <w:rPr>
          <w:lang w:val="en-CA"/>
        </w:rPr>
        <w:t>F</w:t>
      </w:r>
      <w:r w:rsidRPr="00355D74">
        <w:rPr>
          <w:lang w:val="en-CA"/>
        </w:rPr>
        <w:t>ramework</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06E" w14:textId="35373272" w:rsidR="00970FDE" w:rsidRPr="00845FFF" w:rsidRDefault="00970FDE" w:rsidP="004959AC">
    <w:pPr>
      <w:pBdr>
        <w:bottom w:val="single" w:sz="4" w:space="1" w:color="33CCCC"/>
      </w:pBdr>
      <w:tabs>
        <w:tab w:val="right" w:pos="10773"/>
      </w:tabs>
      <w:spacing w:after="0"/>
      <w:rPr>
        <w:rFonts w:ascii="Century Gothic" w:eastAsia="MS Mincho" w:hAnsi="Century Gothic"/>
        <w:b/>
        <w:i/>
        <w:kern w:val="24"/>
        <w:sz w:val="18"/>
        <w:szCs w:val="18"/>
      </w:rPr>
    </w:pPr>
    <w:r>
      <w:rPr>
        <w:rFonts w:ascii="Century Gothic" w:hAnsi="Century Gothic"/>
        <w:b/>
        <w:sz w:val="18"/>
        <w:szCs w:val="18"/>
      </w:rPr>
      <w:t xml:space="preserve">Kantara Initiative, Inc.- Kantara Identity Assurance Framework </w:t>
    </w:r>
    <w:proofErr w:type="gramStart"/>
    <w:r>
      <w:rPr>
        <w:rFonts w:ascii="Century Gothic" w:hAnsi="Century Gothic"/>
        <w:b/>
        <w:sz w:val="18"/>
        <w:szCs w:val="18"/>
      </w:rPr>
      <w:t>-  KIAF</w:t>
    </w:r>
    <w:proofErr w:type="gramEnd"/>
    <w:r>
      <w:rPr>
        <w:rFonts w:ascii="Century Gothic" w:hAnsi="Century Gothic"/>
        <w:b/>
        <w:sz w:val="18"/>
        <w:szCs w:val="18"/>
      </w:rPr>
      <w:t xml:space="preserve">-1050: </w:t>
    </w:r>
    <w:r>
      <w:rPr>
        <w:rFonts w:ascii="Century Gothic" w:hAnsi="Century Gothic"/>
        <w:b/>
        <w:sz w:val="18"/>
        <w:szCs w:val="18"/>
      </w:rPr>
      <w:tab/>
      <w:t xml:space="preserve">Version </w:t>
    </w:r>
    <w:r w:rsidR="007F2A5F">
      <w:rPr>
        <w:rFonts w:ascii="Century Gothic" w:hAnsi="Century Gothic"/>
        <w:b/>
        <w:sz w:val="18"/>
        <w:szCs w:val="18"/>
      </w:rPr>
      <w:t>3</w:t>
    </w:r>
  </w:p>
  <w:p w14:paraId="63A45682" w14:textId="543BE296" w:rsidR="00970FDE" w:rsidRDefault="00970FDE" w:rsidP="006151AA">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Glossary and Overview</w:t>
    </w:r>
  </w:p>
  <w:p w14:paraId="005279EC" w14:textId="77777777" w:rsidR="00970FDE" w:rsidRPr="006151AA" w:rsidRDefault="00970FDE" w:rsidP="00615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91"/>
    <w:multiLevelType w:val="hybridMultilevel"/>
    <w:tmpl w:val="29A04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4D9F"/>
    <w:multiLevelType w:val="hybridMultilevel"/>
    <w:tmpl w:val="0BEE0D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9684B"/>
    <w:multiLevelType w:val="hybridMultilevel"/>
    <w:tmpl w:val="3F669210"/>
    <w:lvl w:ilvl="0" w:tplc="BC045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577839"/>
    <w:multiLevelType w:val="hybridMultilevel"/>
    <w:tmpl w:val="E4E0F3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7214"/>
    <w:multiLevelType w:val="hybridMultilevel"/>
    <w:tmpl w:val="1E0E50C8"/>
    <w:lvl w:ilvl="0" w:tplc="347AB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B1154"/>
    <w:multiLevelType w:val="hybridMultilevel"/>
    <w:tmpl w:val="11286F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46DD8"/>
    <w:multiLevelType w:val="hybridMultilevel"/>
    <w:tmpl w:val="D80A7F8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A042B"/>
    <w:multiLevelType w:val="hybridMultilevel"/>
    <w:tmpl w:val="409271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F6A34"/>
    <w:multiLevelType w:val="multilevel"/>
    <w:tmpl w:val="70060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F32CE"/>
    <w:multiLevelType w:val="hybridMultilevel"/>
    <w:tmpl w:val="9440C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4154A"/>
    <w:multiLevelType w:val="hybridMultilevel"/>
    <w:tmpl w:val="FF806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D77C6"/>
    <w:multiLevelType w:val="hybridMultilevel"/>
    <w:tmpl w:val="72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15189"/>
    <w:multiLevelType w:val="multilevel"/>
    <w:tmpl w:val="BD9EDF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B04B4E"/>
    <w:multiLevelType w:val="hybridMultilevel"/>
    <w:tmpl w:val="463AA2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22AFB"/>
    <w:multiLevelType w:val="hybridMultilevel"/>
    <w:tmpl w:val="C7F6A0F6"/>
    <w:lvl w:ilvl="0" w:tplc="3CC479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6CF576A"/>
    <w:multiLevelType w:val="multilevel"/>
    <w:tmpl w:val="9A703BD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B85749"/>
    <w:multiLevelType w:val="hybridMultilevel"/>
    <w:tmpl w:val="81D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F0A0E"/>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EC37A52"/>
    <w:multiLevelType w:val="hybridMultilevel"/>
    <w:tmpl w:val="87426D52"/>
    <w:lvl w:ilvl="0" w:tplc="59EC140C">
      <w:start w:val="1"/>
      <w:numFmt w:val="lowerLetter"/>
      <w:lvlText w:val="(%1)"/>
      <w:lvlJc w:val="left"/>
      <w:pPr>
        <w:ind w:left="720" w:hanging="360"/>
      </w:pPr>
      <w:rPr>
        <w:rFonts w:ascii="Arial" w:eastAsia="Arial" w:hAnsi="Arial" w:cs="Arial" w:hint="default"/>
        <w:b/>
        <w:bCs/>
        <w:i w:val="0"/>
        <w:iCs w:val="0"/>
        <w:spacing w:val="-3"/>
        <w:w w:val="9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83B04"/>
    <w:multiLevelType w:val="hybridMultilevel"/>
    <w:tmpl w:val="7F2E6D9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01B91"/>
    <w:multiLevelType w:val="hybridMultilevel"/>
    <w:tmpl w:val="65B8D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787107">
    <w:abstractNumId w:val="9"/>
  </w:num>
  <w:num w:numId="2" w16cid:durableId="1688016819">
    <w:abstractNumId w:val="10"/>
  </w:num>
  <w:num w:numId="3" w16cid:durableId="1498039520">
    <w:abstractNumId w:val="4"/>
  </w:num>
  <w:num w:numId="4" w16cid:durableId="540560226">
    <w:abstractNumId w:val="15"/>
  </w:num>
  <w:num w:numId="5" w16cid:durableId="1886257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2347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71688">
    <w:abstractNumId w:val="6"/>
  </w:num>
  <w:num w:numId="8" w16cid:durableId="26562241">
    <w:abstractNumId w:val="19"/>
  </w:num>
  <w:num w:numId="9" w16cid:durableId="104080311">
    <w:abstractNumId w:val="0"/>
  </w:num>
  <w:num w:numId="10" w16cid:durableId="555746611">
    <w:abstractNumId w:val="16"/>
  </w:num>
  <w:num w:numId="11" w16cid:durableId="734546025">
    <w:abstractNumId w:val="11"/>
  </w:num>
  <w:num w:numId="12" w16cid:durableId="1058897741">
    <w:abstractNumId w:val="5"/>
  </w:num>
  <w:num w:numId="13" w16cid:durableId="680939393">
    <w:abstractNumId w:val="1"/>
  </w:num>
  <w:num w:numId="14" w16cid:durableId="1638560240">
    <w:abstractNumId w:val="8"/>
  </w:num>
  <w:num w:numId="15" w16cid:durableId="243490209">
    <w:abstractNumId w:val="12"/>
  </w:num>
  <w:num w:numId="16" w16cid:durableId="598172802">
    <w:abstractNumId w:val="17"/>
  </w:num>
  <w:num w:numId="17" w16cid:durableId="1798065112">
    <w:abstractNumId w:val="3"/>
  </w:num>
  <w:num w:numId="18" w16cid:durableId="1730808940">
    <w:abstractNumId w:val="7"/>
  </w:num>
  <w:num w:numId="19" w16cid:durableId="1195775787">
    <w:abstractNumId w:val="13"/>
  </w:num>
  <w:num w:numId="20" w16cid:durableId="715278401">
    <w:abstractNumId w:val="14"/>
  </w:num>
  <w:num w:numId="21" w16cid:durableId="1565070138">
    <w:abstractNumId w:val="2"/>
  </w:num>
  <w:num w:numId="22" w16cid:durableId="26300376">
    <w:abstractNumId w:val="18"/>
  </w:num>
  <w:num w:numId="23" w16cid:durableId="1459839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3B0"/>
    <w:rsid w:val="00005EA8"/>
    <w:rsid w:val="000063ED"/>
    <w:rsid w:val="00010272"/>
    <w:rsid w:val="0001343B"/>
    <w:rsid w:val="00014166"/>
    <w:rsid w:val="000142B4"/>
    <w:rsid w:val="000159ED"/>
    <w:rsid w:val="0002178D"/>
    <w:rsid w:val="00023AF7"/>
    <w:rsid w:val="00025B67"/>
    <w:rsid w:val="00034343"/>
    <w:rsid w:val="00034B4A"/>
    <w:rsid w:val="00036E90"/>
    <w:rsid w:val="00045948"/>
    <w:rsid w:val="00046B91"/>
    <w:rsid w:val="00050E65"/>
    <w:rsid w:val="00051D37"/>
    <w:rsid w:val="00051FE7"/>
    <w:rsid w:val="00052632"/>
    <w:rsid w:val="0005485D"/>
    <w:rsid w:val="00055311"/>
    <w:rsid w:val="00060B16"/>
    <w:rsid w:val="00060C44"/>
    <w:rsid w:val="00062BA4"/>
    <w:rsid w:val="00062C32"/>
    <w:rsid w:val="0006657D"/>
    <w:rsid w:val="00077133"/>
    <w:rsid w:val="00077E5C"/>
    <w:rsid w:val="000824CC"/>
    <w:rsid w:val="0008616B"/>
    <w:rsid w:val="0008765A"/>
    <w:rsid w:val="000878A0"/>
    <w:rsid w:val="0009003C"/>
    <w:rsid w:val="00090A0C"/>
    <w:rsid w:val="00094290"/>
    <w:rsid w:val="000969DA"/>
    <w:rsid w:val="0009734B"/>
    <w:rsid w:val="000976B6"/>
    <w:rsid w:val="000A1455"/>
    <w:rsid w:val="000A2F49"/>
    <w:rsid w:val="000B7E42"/>
    <w:rsid w:val="000C081C"/>
    <w:rsid w:val="000C084F"/>
    <w:rsid w:val="000C5F34"/>
    <w:rsid w:val="000D1513"/>
    <w:rsid w:val="000D181C"/>
    <w:rsid w:val="000D5A7E"/>
    <w:rsid w:val="000E20F8"/>
    <w:rsid w:val="000E4D15"/>
    <w:rsid w:val="000E73DB"/>
    <w:rsid w:val="000F0C37"/>
    <w:rsid w:val="000F4A41"/>
    <w:rsid w:val="000F5907"/>
    <w:rsid w:val="000F780C"/>
    <w:rsid w:val="0010027C"/>
    <w:rsid w:val="001017A3"/>
    <w:rsid w:val="001021BB"/>
    <w:rsid w:val="001038DF"/>
    <w:rsid w:val="001047AA"/>
    <w:rsid w:val="00106F3C"/>
    <w:rsid w:val="001107A5"/>
    <w:rsid w:val="0011500B"/>
    <w:rsid w:val="001204DD"/>
    <w:rsid w:val="00121193"/>
    <w:rsid w:val="00122E2B"/>
    <w:rsid w:val="00130AB8"/>
    <w:rsid w:val="001349F4"/>
    <w:rsid w:val="0013514C"/>
    <w:rsid w:val="00136103"/>
    <w:rsid w:val="00136227"/>
    <w:rsid w:val="0014628D"/>
    <w:rsid w:val="0014642E"/>
    <w:rsid w:val="001501F4"/>
    <w:rsid w:val="001504E5"/>
    <w:rsid w:val="00150B4D"/>
    <w:rsid w:val="001534E4"/>
    <w:rsid w:val="00154124"/>
    <w:rsid w:val="001557F3"/>
    <w:rsid w:val="00156E80"/>
    <w:rsid w:val="00160905"/>
    <w:rsid w:val="00160F34"/>
    <w:rsid w:val="00161442"/>
    <w:rsid w:val="0016144A"/>
    <w:rsid w:val="00164562"/>
    <w:rsid w:val="0016709F"/>
    <w:rsid w:val="0017018A"/>
    <w:rsid w:val="00176002"/>
    <w:rsid w:val="001766D9"/>
    <w:rsid w:val="001773EB"/>
    <w:rsid w:val="00183140"/>
    <w:rsid w:val="00190019"/>
    <w:rsid w:val="00190029"/>
    <w:rsid w:val="001903F1"/>
    <w:rsid w:val="0019212C"/>
    <w:rsid w:val="001939FC"/>
    <w:rsid w:val="001A273C"/>
    <w:rsid w:val="001A522A"/>
    <w:rsid w:val="001A575E"/>
    <w:rsid w:val="001B1534"/>
    <w:rsid w:val="001B3FB2"/>
    <w:rsid w:val="001B7FF9"/>
    <w:rsid w:val="001C0C61"/>
    <w:rsid w:val="001C19E5"/>
    <w:rsid w:val="001C3D3A"/>
    <w:rsid w:val="001C4514"/>
    <w:rsid w:val="001C65F9"/>
    <w:rsid w:val="001C69D7"/>
    <w:rsid w:val="001C72BE"/>
    <w:rsid w:val="001D00F5"/>
    <w:rsid w:val="001D4810"/>
    <w:rsid w:val="001D579A"/>
    <w:rsid w:val="001D6CE5"/>
    <w:rsid w:val="001D6EC2"/>
    <w:rsid w:val="001E127F"/>
    <w:rsid w:val="001E27FF"/>
    <w:rsid w:val="001E3FBB"/>
    <w:rsid w:val="001E45E9"/>
    <w:rsid w:val="001E5537"/>
    <w:rsid w:val="001E6A04"/>
    <w:rsid w:val="001F06F0"/>
    <w:rsid w:val="001F24B0"/>
    <w:rsid w:val="001F5BD6"/>
    <w:rsid w:val="00201504"/>
    <w:rsid w:val="00202C29"/>
    <w:rsid w:val="002055FF"/>
    <w:rsid w:val="00207E14"/>
    <w:rsid w:val="00210DF5"/>
    <w:rsid w:val="002121C9"/>
    <w:rsid w:val="00220959"/>
    <w:rsid w:val="00221A1E"/>
    <w:rsid w:val="00222566"/>
    <w:rsid w:val="0022420F"/>
    <w:rsid w:val="00226488"/>
    <w:rsid w:val="00226D95"/>
    <w:rsid w:val="002327CB"/>
    <w:rsid w:val="002363E7"/>
    <w:rsid w:val="00241575"/>
    <w:rsid w:val="00241CC7"/>
    <w:rsid w:val="00245E3B"/>
    <w:rsid w:val="00246004"/>
    <w:rsid w:val="00246AB8"/>
    <w:rsid w:val="00246D53"/>
    <w:rsid w:val="00251A97"/>
    <w:rsid w:val="002544DA"/>
    <w:rsid w:val="002564D0"/>
    <w:rsid w:val="002640D1"/>
    <w:rsid w:val="00267C75"/>
    <w:rsid w:val="00272CF4"/>
    <w:rsid w:val="002734E3"/>
    <w:rsid w:val="00274268"/>
    <w:rsid w:val="002766ED"/>
    <w:rsid w:val="002805E1"/>
    <w:rsid w:val="00281A47"/>
    <w:rsid w:val="00282ABF"/>
    <w:rsid w:val="002845C5"/>
    <w:rsid w:val="002860D2"/>
    <w:rsid w:val="00286F57"/>
    <w:rsid w:val="00290476"/>
    <w:rsid w:val="00291CDC"/>
    <w:rsid w:val="002924E9"/>
    <w:rsid w:val="002965B4"/>
    <w:rsid w:val="00297FD6"/>
    <w:rsid w:val="002A4FF9"/>
    <w:rsid w:val="002B0A45"/>
    <w:rsid w:val="002B3968"/>
    <w:rsid w:val="002C1AD1"/>
    <w:rsid w:val="002D24A1"/>
    <w:rsid w:val="002D42C8"/>
    <w:rsid w:val="002D5C51"/>
    <w:rsid w:val="002E3DEF"/>
    <w:rsid w:val="002E5FA9"/>
    <w:rsid w:val="002F2456"/>
    <w:rsid w:val="002F245F"/>
    <w:rsid w:val="002F2565"/>
    <w:rsid w:val="00300974"/>
    <w:rsid w:val="00302CA9"/>
    <w:rsid w:val="00303800"/>
    <w:rsid w:val="00304A01"/>
    <w:rsid w:val="00305275"/>
    <w:rsid w:val="00307FB4"/>
    <w:rsid w:val="00312767"/>
    <w:rsid w:val="00315C26"/>
    <w:rsid w:val="003202EB"/>
    <w:rsid w:val="00323BD4"/>
    <w:rsid w:val="00326F12"/>
    <w:rsid w:val="003306A1"/>
    <w:rsid w:val="003331FB"/>
    <w:rsid w:val="003342E2"/>
    <w:rsid w:val="00336AE1"/>
    <w:rsid w:val="00340191"/>
    <w:rsid w:val="00341F57"/>
    <w:rsid w:val="003437F3"/>
    <w:rsid w:val="00345205"/>
    <w:rsid w:val="0034564D"/>
    <w:rsid w:val="003509A1"/>
    <w:rsid w:val="003514BB"/>
    <w:rsid w:val="00353794"/>
    <w:rsid w:val="00355D74"/>
    <w:rsid w:val="0035618C"/>
    <w:rsid w:val="00357E41"/>
    <w:rsid w:val="00360322"/>
    <w:rsid w:val="00360953"/>
    <w:rsid w:val="00362D66"/>
    <w:rsid w:val="00363CBA"/>
    <w:rsid w:val="00364464"/>
    <w:rsid w:val="00370415"/>
    <w:rsid w:val="00383C47"/>
    <w:rsid w:val="00383FCC"/>
    <w:rsid w:val="00390796"/>
    <w:rsid w:val="0039094A"/>
    <w:rsid w:val="0039097C"/>
    <w:rsid w:val="003A0CDA"/>
    <w:rsid w:val="003A11AF"/>
    <w:rsid w:val="003A2936"/>
    <w:rsid w:val="003A3DA9"/>
    <w:rsid w:val="003B0554"/>
    <w:rsid w:val="003B2978"/>
    <w:rsid w:val="003B5ABC"/>
    <w:rsid w:val="003B7AB3"/>
    <w:rsid w:val="003B7CB1"/>
    <w:rsid w:val="003C02F4"/>
    <w:rsid w:val="003C35F2"/>
    <w:rsid w:val="003C3C85"/>
    <w:rsid w:val="003C7B2B"/>
    <w:rsid w:val="003D04D1"/>
    <w:rsid w:val="003D0DA3"/>
    <w:rsid w:val="003D3E87"/>
    <w:rsid w:val="003D4B58"/>
    <w:rsid w:val="003D6601"/>
    <w:rsid w:val="003D6944"/>
    <w:rsid w:val="003E0BF4"/>
    <w:rsid w:val="003E0EE9"/>
    <w:rsid w:val="003E52B2"/>
    <w:rsid w:val="003F4773"/>
    <w:rsid w:val="003F4EFC"/>
    <w:rsid w:val="003F74AE"/>
    <w:rsid w:val="004029E8"/>
    <w:rsid w:val="004039CC"/>
    <w:rsid w:val="00404254"/>
    <w:rsid w:val="0040479B"/>
    <w:rsid w:val="004064F0"/>
    <w:rsid w:val="00407F23"/>
    <w:rsid w:val="0041302C"/>
    <w:rsid w:val="00413D5E"/>
    <w:rsid w:val="00413DEA"/>
    <w:rsid w:val="00414A9A"/>
    <w:rsid w:val="00415FE8"/>
    <w:rsid w:val="00420956"/>
    <w:rsid w:val="00422D51"/>
    <w:rsid w:val="004241DC"/>
    <w:rsid w:val="0042502D"/>
    <w:rsid w:val="004268D2"/>
    <w:rsid w:val="00427573"/>
    <w:rsid w:val="0043076C"/>
    <w:rsid w:val="004315E6"/>
    <w:rsid w:val="0043170E"/>
    <w:rsid w:val="00443247"/>
    <w:rsid w:val="004434DF"/>
    <w:rsid w:val="0044451F"/>
    <w:rsid w:val="004458FF"/>
    <w:rsid w:val="00445D69"/>
    <w:rsid w:val="00451DD1"/>
    <w:rsid w:val="00454ADC"/>
    <w:rsid w:val="004557C8"/>
    <w:rsid w:val="00456997"/>
    <w:rsid w:val="0046357B"/>
    <w:rsid w:val="0047342E"/>
    <w:rsid w:val="00475559"/>
    <w:rsid w:val="0047714C"/>
    <w:rsid w:val="00477FAF"/>
    <w:rsid w:val="00487740"/>
    <w:rsid w:val="00490115"/>
    <w:rsid w:val="00491C2C"/>
    <w:rsid w:val="004959AC"/>
    <w:rsid w:val="0049777D"/>
    <w:rsid w:val="004979DD"/>
    <w:rsid w:val="004A1258"/>
    <w:rsid w:val="004A3076"/>
    <w:rsid w:val="004A64DA"/>
    <w:rsid w:val="004A7B2F"/>
    <w:rsid w:val="004B3637"/>
    <w:rsid w:val="004B4CBC"/>
    <w:rsid w:val="004B4D29"/>
    <w:rsid w:val="004B6CCA"/>
    <w:rsid w:val="004C0346"/>
    <w:rsid w:val="004C2BCF"/>
    <w:rsid w:val="004C4F46"/>
    <w:rsid w:val="004C6883"/>
    <w:rsid w:val="004C73CF"/>
    <w:rsid w:val="004D0D54"/>
    <w:rsid w:val="004D1234"/>
    <w:rsid w:val="004D225F"/>
    <w:rsid w:val="004D240D"/>
    <w:rsid w:val="004D2500"/>
    <w:rsid w:val="004D27C4"/>
    <w:rsid w:val="004D2888"/>
    <w:rsid w:val="004D353D"/>
    <w:rsid w:val="004D4662"/>
    <w:rsid w:val="004E4DB3"/>
    <w:rsid w:val="004E66DA"/>
    <w:rsid w:val="004E7759"/>
    <w:rsid w:val="004F0336"/>
    <w:rsid w:val="004F22A4"/>
    <w:rsid w:val="00500220"/>
    <w:rsid w:val="00502377"/>
    <w:rsid w:val="005031C8"/>
    <w:rsid w:val="00506F62"/>
    <w:rsid w:val="00517B1A"/>
    <w:rsid w:val="0052042B"/>
    <w:rsid w:val="00524070"/>
    <w:rsid w:val="00530ABE"/>
    <w:rsid w:val="00531158"/>
    <w:rsid w:val="00531863"/>
    <w:rsid w:val="005336D0"/>
    <w:rsid w:val="00537295"/>
    <w:rsid w:val="00541374"/>
    <w:rsid w:val="00541714"/>
    <w:rsid w:val="00546A81"/>
    <w:rsid w:val="00546DA4"/>
    <w:rsid w:val="00547A5F"/>
    <w:rsid w:val="0055351D"/>
    <w:rsid w:val="0055450B"/>
    <w:rsid w:val="00555AE5"/>
    <w:rsid w:val="005566B2"/>
    <w:rsid w:val="00556769"/>
    <w:rsid w:val="005606D0"/>
    <w:rsid w:val="0056122C"/>
    <w:rsid w:val="005620C9"/>
    <w:rsid w:val="0056435F"/>
    <w:rsid w:val="00571164"/>
    <w:rsid w:val="005716F3"/>
    <w:rsid w:val="00573381"/>
    <w:rsid w:val="00574928"/>
    <w:rsid w:val="005757B6"/>
    <w:rsid w:val="00575F96"/>
    <w:rsid w:val="00580CAD"/>
    <w:rsid w:val="00583258"/>
    <w:rsid w:val="00585CE6"/>
    <w:rsid w:val="0058659A"/>
    <w:rsid w:val="00590486"/>
    <w:rsid w:val="005923DE"/>
    <w:rsid w:val="0059300B"/>
    <w:rsid w:val="00594596"/>
    <w:rsid w:val="005A0FCE"/>
    <w:rsid w:val="005A1C6F"/>
    <w:rsid w:val="005A353B"/>
    <w:rsid w:val="005A7B74"/>
    <w:rsid w:val="005B0BBB"/>
    <w:rsid w:val="005B38AA"/>
    <w:rsid w:val="005B3CD8"/>
    <w:rsid w:val="005B5813"/>
    <w:rsid w:val="005B58EB"/>
    <w:rsid w:val="005B6929"/>
    <w:rsid w:val="005C1600"/>
    <w:rsid w:val="005C23FB"/>
    <w:rsid w:val="005C28FA"/>
    <w:rsid w:val="005C6136"/>
    <w:rsid w:val="005C73BE"/>
    <w:rsid w:val="005C7A60"/>
    <w:rsid w:val="005D1284"/>
    <w:rsid w:val="005D1E6C"/>
    <w:rsid w:val="005D5142"/>
    <w:rsid w:val="005D6B7B"/>
    <w:rsid w:val="005E40CB"/>
    <w:rsid w:val="005E6C72"/>
    <w:rsid w:val="005E7BB0"/>
    <w:rsid w:val="005F0D35"/>
    <w:rsid w:val="005F2047"/>
    <w:rsid w:val="005F240D"/>
    <w:rsid w:val="005F3CF0"/>
    <w:rsid w:val="00601599"/>
    <w:rsid w:val="0060161D"/>
    <w:rsid w:val="006022F6"/>
    <w:rsid w:val="00603F3E"/>
    <w:rsid w:val="006067D7"/>
    <w:rsid w:val="00606A58"/>
    <w:rsid w:val="006112DD"/>
    <w:rsid w:val="006151AA"/>
    <w:rsid w:val="006161B5"/>
    <w:rsid w:val="00620883"/>
    <w:rsid w:val="00622597"/>
    <w:rsid w:val="006230A5"/>
    <w:rsid w:val="006305E5"/>
    <w:rsid w:val="00631883"/>
    <w:rsid w:val="00634565"/>
    <w:rsid w:val="006351F8"/>
    <w:rsid w:val="00637AAB"/>
    <w:rsid w:val="00637B84"/>
    <w:rsid w:val="00642D79"/>
    <w:rsid w:val="00646EE0"/>
    <w:rsid w:val="00650093"/>
    <w:rsid w:val="00650D0B"/>
    <w:rsid w:val="00650D19"/>
    <w:rsid w:val="00655CBD"/>
    <w:rsid w:val="00655F1A"/>
    <w:rsid w:val="006604E8"/>
    <w:rsid w:val="00662DD6"/>
    <w:rsid w:val="00664B9A"/>
    <w:rsid w:val="006710E2"/>
    <w:rsid w:val="00671FE0"/>
    <w:rsid w:val="0067377A"/>
    <w:rsid w:val="00680D60"/>
    <w:rsid w:val="00680DA8"/>
    <w:rsid w:val="00681552"/>
    <w:rsid w:val="006818B4"/>
    <w:rsid w:val="00683E9F"/>
    <w:rsid w:val="00686627"/>
    <w:rsid w:val="00687ED5"/>
    <w:rsid w:val="00690C1A"/>
    <w:rsid w:val="00693883"/>
    <w:rsid w:val="0069469D"/>
    <w:rsid w:val="006949ED"/>
    <w:rsid w:val="00694CB9"/>
    <w:rsid w:val="006959FF"/>
    <w:rsid w:val="00695EC6"/>
    <w:rsid w:val="006A0A25"/>
    <w:rsid w:val="006A63F8"/>
    <w:rsid w:val="006A7CE9"/>
    <w:rsid w:val="006B0056"/>
    <w:rsid w:val="006B49BF"/>
    <w:rsid w:val="006B79DE"/>
    <w:rsid w:val="006C253C"/>
    <w:rsid w:val="006C3AC1"/>
    <w:rsid w:val="006C4E96"/>
    <w:rsid w:val="006C5306"/>
    <w:rsid w:val="006C5CEB"/>
    <w:rsid w:val="006C6DA6"/>
    <w:rsid w:val="006C7B7E"/>
    <w:rsid w:val="006D0FC4"/>
    <w:rsid w:val="006D5A5E"/>
    <w:rsid w:val="006D7806"/>
    <w:rsid w:val="006D7B86"/>
    <w:rsid w:val="006E15FF"/>
    <w:rsid w:val="006E1E07"/>
    <w:rsid w:val="006E6E80"/>
    <w:rsid w:val="006F0D53"/>
    <w:rsid w:val="006F0F69"/>
    <w:rsid w:val="006F25DF"/>
    <w:rsid w:val="006F5F76"/>
    <w:rsid w:val="006F609E"/>
    <w:rsid w:val="006F7ECA"/>
    <w:rsid w:val="00704178"/>
    <w:rsid w:val="00705DB4"/>
    <w:rsid w:val="00711E2D"/>
    <w:rsid w:val="00716A0D"/>
    <w:rsid w:val="00717657"/>
    <w:rsid w:val="00717D3F"/>
    <w:rsid w:val="00723A1A"/>
    <w:rsid w:val="00730AE8"/>
    <w:rsid w:val="00730FE9"/>
    <w:rsid w:val="00731E8C"/>
    <w:rsid w:val="00732318"/>
    <w:rsid w:val="007332AD"/>
    <w:rsid w:val="00734E09"/>
    <w:rsid w:val="00737CFE"/>
    <w:rsid w:val="00737E0A"/>
    <w:rsid w:val="007401E6"/>
    <w:rsid w:val="00742981"/>
    <w:rsid w:val="00751BC2"/>
    <w:rsid w:val="00752EAA"/>
    <w:rsid w:val="00755316"/>
    <w:rsid w:val="007565F6"/>
    <w:rsid w:val="007620DD"/>
    <w:rsid w:val="00765427"/>
    <w:rsid w:val="007704B3"/>
    <w:rsid w:val="007719F3"/>
    <w:rsid w:val="00771A50"/>
    <w:rsid w:val="00774E34"/>
    <w:rsid w:val="007760E9"/>
    <w:rsid w:val="007765DD"/>
    <w:rsid w:val="00776791"/>
    <w:rsid w:val="007815FB"/>
    <w:rsid w:val="00781B03"/>
    <w:rsid w:val="00785D04"/>
    <w:rsid w:val="00787D1C"/>
    <w:rsid w:val="007906EE"/>
    <w:rsid w:val="00792384"/>
    <w:rsid w:val="0079469C"/>
    <w:rsid w:val="007969AE"/>
    <w:rsid w:val="007A33E9"/>
    <w:rsid w:val="007A5265"/>
    <w:rsid w:val="007A66FD"/>
    <w:rsid w:val="007B1566"/>
    <w:rsid w:val="007B506B"/>
    <w:rsid w:val="007B7D13"/>
    <w:rsid w:val="007D3D8B"/>
    <w:rsid w:val="007E01D0"/>
    <w:rsid w:val="007E1B5B"/>
    <w:rsid w:val="007E2552"/>
    <w:rsid w:val="007F00E9"/>
    <w:rsid w:val="007F0222"/>
    <w:rsid w:val="007F24E9"/>
    <w:rsid w:val="007F2A5F"/>
    <w:rsid w:val="007F40FF"/>
    <w:rsid w:val="008013AE"/>
    <w:rsid w:val="00803016"/>
    <w:rsid w:val="00805CCE"/>
    <w:rsid w:val="0081128B"/>
    <w:rsid w:val="00812E0F"/>
    <w:rsid w:val="00813949"/>
    <w:rsid w:val="00814214"/>
    <w:rsid w:val="008227C7"/>
    <w:rsid w:val="00826DCE"/>
    <w:rsid w:val="00831F5D"/>
    <w:rsid w:val="008343CD"/>
    <w:rsid w:val="00834C0D"/>
    <w:rsid w:val="00835426"/>
    <w:rsid w:val="008371EB"/>
    <w:rsid w:val="00840E3C"/>
    <w:rsid w:val="00843EFF"/>
    <w:rsid w:val="00844253"/>
    <w:rsid w:val="008453DC"/>
    <w:rsid w:val="0084608E"/>
    <w:rsid w:val="008464F3"/>
    <w:rsid w:val="00846B15"/>
    <w:rsid w:val="00852396"/>
    <w:rsid w:val="0085248B"/>
    <w:rsid w:val="008533C4"/>
    <w:rsid w:val="00853E5A"/>
    <w:rsid w:val="008550B8"/>
    <w:rsid w:val="00855129"/>
    <w:rsid w:val="0085525E"/>
    <w:rsid w:val="00855CD1"/>
    <w:rsid w:val="00856E90"/>
    <w:rsid w:val="00857349"/>
    <w:rsid w:val="00861F05"/>
    <w:rsid w:val="00862250"/>
    <w:rsid w:val="00866734"/>
    <w:rsid w:val="00875CE3"/>
    <w:rsid w:val="008762B6"/>
    <w:rsid w:val="00876BD1"/>
    <w:rsid w:val="00880BE1"/>
    <w:rsid w:val="008825C2"/>
    <w:rsid w:val="008851A0"/>
    <w:rsid w:val="0088767E"/>
    <w:rsid w:val="0089348D"/>
    <w:rsid w:val="00894137"/>
    <w:rsid w:val="008A1CB5"/>
    <w:rsid w:val="008A2202"/>
    <w:rsid w:val="008A3FE1"/>
    <w:rsid w:val="008A70CC"/>
    <w:rsid w:val="008B2943"/>
    <w:rsid w:val="008B5802"/>
    <w:rsid w:val="008B709D"/>
    <w:rsid w:val="008B7373"/>
    <w:rsid w:val="008C2B2B"/>
    <w:rsid w:val="008C2F58"/>
    <w:rsid w:val="008C4E75"/>
    <w:rsid w:val="008C5FCE"/>
    <w:rsid w:val="008C7D43"/>
    <w:rsid w:val="008D0991"/>
    <w:rsid w:val="008D2687"/>
    <w:rsid w:val="008D3D7C"/>
    <w:rsid w:val="008D4202"/>
    <w:rsid w:val="008D5B23"/>
    <w:rsid w:val="008D6357"/>
    <w:rsid w:val="008E1E79"/>
    <w:rsid w:val="008E43B0"/>
    <w:rsid w:val="008E4E4C"/>
    <w:rsid w:val="008E5630"/>
    <w:rsid w:val="008E7F36"/>
    <w:rsid w:val="008F47D8"/>
    <w:rsid w:val="008F541B"/>
    <w:rsid w:val="008F5EC4"/>
    <w:rsid w:val="008F7A1E"/>
    <w:rsid w:val="00903522"/>
    <w:rsid w:val="009035D5"/>
    <w:rsid w:val="00904BB6"/>
    <w:rsid w:val="0090551B"/>
    <w:rsid w:val="00905A25"/>
    <w:rsid w:val="00906871"/>
    <w:rsid w:val="00917024"/>
    <w:rsid w:val="00917ABD"/>
    <w:rsid w:val="0093371B"/>
    <w:rsid w:val="00940BF4"/>
    <w:rsid w:val="00941119"/>
    <w:rsid w:val="00942EF5"/>
    <w:rsid w:val="00943367"/>
    <w:rsid w:val="00944378"/>
    <w:rsid w:val="00945198"/>
    <w:rsid w:val="00955AC7"/>
    <w:rsid w:val="009652CF"/>
    <w:rsid w:val="00966237"/>
    <w:rsid w:val="00966536"/>
    <w:rsid w:val="00967BBD"/>
    <w:rsid w:val="00970FDE"/>
    <w:rsid w:val="0097249D"/>
    <w:rsid w:val="00973B93"/>
    <w:rsid w:val="00976A95"/>
    <w:rsid w:val="009807A7"/>
    <w:rsid w:val="009817DC"/>
    <w:rsid w:val="00981986"/>
    <w:rsid w:val="00985EE2"/>
    <w:rsid w:val="00986FB5"/>
    <w:rsid w:val="00992F64"/>
    <w:rsid w:val="009930AD"/>
    <w:rsid w:val="00993753"/>
    <w:rsid w:val="00995D31"/>
    <w:rsid w:val="009A038F"/>
    <w:rsid w:val="009A1030"/>
    <w:rsid w:val="009A244F"/>
    <w:rsid w:val="009B2580"/>
    <w:rsid w:val="009B2B7A"/>
    <w:rsid w:val="009B2D14"/>
    <w:rsid w:val="009B3F62"/>
    <w:rsid w:val="009B4123"/>
    <w:rsid w:val="009B4B14"/>
    <w:rsid w:val="009B54BB"/>
    <w:rsid w:val="009C0981"/>
    <w:rsid w:val="009C3098"/>
    <w:rsid w:val="009C3585"/>
    <w:rsid w:val="009C4477"/>
    <w:rsid w:val="009D100C"/>
    <w:rsid w:val="009D415F"/>
    <w:rsid w:val="009E3A72"/>
    <w:rsid w:val="009E3CAB"/>
    <w:rsid w:val="009E4E97"/>
    <w:rsid w:val="009F2E39"/>
    <w:rsid w:val="009F2E5F"/>
    <w:rsid w:val="009F3E8A"/>
    <w:rsid w:val="00A00DE1"/>
    <w:rsid w:val="00A00FFD"/>
    <w:rsid w:val="00A03894"/>
    <w:rsid w:val="00A03FBF"/>
    <w:rsid w:val="00A047DF"/>
    <w:rsid w:val="00A05501"/>
    <w:rsid w:val="00A079B8"/>
    <w:rsid w:val="00A07F18"/>
    <w:rsid w:val="00A125B9"/>
    <w:rsid w:val="00A1365D"/>
    <w:rsid w:val="00A139BD"/>
    <w:rsid w:val="00A16A86"/>
    <w:rsid w:val="00A23377"/>
    <w:rsid w:val="00A27426"/>
    <w:rsid w:val="00A27787"/>
    <w:rsid w:val="00A30101"/>
    <w:rsid w:val="00A36B76"/>
    <w:rsid w:val="00A402F9"/>
    <w:rsid w:val="00A40A24"/>
    <w:rsid w:val="00A40E1E"/>
    <w:rsid w:val="00A41812"/>
    <w:rsid w:val="00A45C12"/>
    <w:rsid w:val="00A4746D"/>
    <w:rsid w:val="00A53479"/>
    <w:rsid w:val="00A5376E"/>
    <w:rsid w:val="00A5551B"/>
    <w:rsid w:val="00A573BC"/>
    <w:rsid w:val="00A600B7"/>
    <w:rsid w:val="00A634A8"/>
    <w:rsid w:val="00A71886"/>
    <w:rsid w:val="00A71D18"/>
    <w:rsid w:val="00A8019B"/>
    <w:rsid w:val="00A80CF1"/>
    <w:rsid w:val="00A8156D"/>
    <w:rsid w:val="00A866BF"/>
    <w:rsid w:val="00A94A15"/>
    <w:rsid w:val="00A958F8"/>
    <w:rsid w:val="00A95FC4"/>
    <w:rsid w:val="00A97A73"/>
    <w:rsid w:val="00AA1204"/>
    <w:rsid w:val="00AA18E9"/>
    <w:rsid w:val="00AA2565"/>
    <w:rsid w:val="00AA337D"/>
    <w:rsid w:val="00AA3CE4"/>
    <w:rsid w:val="00AA466A"/>
    <w:rsid w:val="00AA4CB7"/>
    <w:rsid w:val="00AB11EB"/>
    <w:rsid w:val="00AB26E5"/>
    <w:rsid w:val="00AB2FED"/>
    <w:rsid w:val="00AB743A"/>
    <w:rsid w:val="00AC0AC7"/>
    <w:rsid w:val="00AC173D"/>
    <w:rsid w:val="00AC1771"/>
    <w:rsid w:val="00AC186D"/>
    <w:rsid w:val="00AD253F"/>
    <w:rsid w:val="00AD344B"/>
    <w:rsid w:val="00AE1809"/>
    <w:rsid w:val="00AE213B"/>
    <w:rsid w:val="00AE2FFC"/>
    <w:rsid w:val="00AE4666"/>
    <w:rsid w:val="00AE716C"/>
    <w:rsid w:val="00AF3AD9"/>
    <w:rsid w:val="00AF4DF0"/>
    <w:rsid w:val="00AF5622"/>
    <w:rsid w:val="00AF74A8"/>
    <w:rsid w:val="00B01A17"/>
    <w:rsid w:val="00B02A2A"/>
    <w:rsid w:val="00B047A9"/>
    <w:rsid w:val="00B05BAE"/>
    <w:rsid w:val="00B13578"/>
    <w:rsid w:val="00B155DE"/>
    <w:rsid w:val="00B20DEA"/>
    <w:rsid w:val="00B215CE"/>
    <w:rsid w:val="00B21E09"/>
    <w:rsid w:val="00B2274F"/>
    <w:rsid w:val="00B23015"/>
    <w:rsid w:val="00B23251"/>
    <w:rsid w:val="00B237A7"/>
    <w:rsid w:val="00B254FF"/>
    <w:rsid w:val="00B309F6"/>
    <w:rsid w:val="00B33212"/>
    <w:rsid w:val="00B37548"/>
    <w:rsid w:val="00B422AC"/>
    <w:rsid w:val="00B446A1"/>
    <w:rsid w:val="00B45597"/>
    <w:rsid w:val="00B465F7"/>
    <w:rsid w:val="00B472DD"/>
    <w:rsid w:val="00B47DCA"/>
    <w:rsid w:val="00B53FC4"/>
    <w:rsid w:val="00B5474F"/>
    <w:rsid w:val="00B54796"/>
    <w:rsid w:val="00B547ED"/>
    <w:rsid w:val="00B55E4C"/>
    <w:rsid w:val="00B56F9B"/>
    <w:rsid w:val="00B612A1"/>
    <w:rsid w:val="00B642CC"/>
    <w:rsid w:val="00B6463B"/>
    <w:rsid w:val="00B729A3"/>
    <w:rsid w:val="00B72A22"/>
    <w:rsid w:val="00B74584"/>
    <w:rsid w:val="00B775ED"/>
    <w:rsid w:val="00B828A5"/>
    <w:rsid w:val="00B8365E"/>
    <w:rsid w:val="00B910B5"/>
    <w:rsid w:val="00B91AB9"/>
    <w:rsid w:val="00B946CC"/>
    <w:rsid w:val="00BA1A67"/>
    <w:rsid w:val="00BA2DB4"/>
    <w:rsid w:val="00BA2EC3"/>
    <w:rsid w:val="00BA3903"/>
    <w:rsid w:val="00BA3AF9"/>
    <w:rsid w:val="00BA3CDD"/>
    <w:rsid w:val="00BB1C09"/>
    <w:rsid w:val="00BB40A7"/>
    <w:rsid w:val="00BB6EA2"/>
    <w:rsid w:val="00BB6FF4"/>
    <w:rsid w:val="00BC17E5"/>
    <w:rsid w:val="00BC356B"/>
    <w:rsid w:val="00BC76E3"/>
    <w:rsid w:val="00BD6230"/>
    <w:rsid w:val="00BD70E2"/>
    <w:rsid w:val="00BD76D3"/>
    <w:rsid w:val="00BE07BD"/>
    <w:rsid w:val="00BE3D69"/>
    <w:rsid w:val="00BF0908"/>
    <w:rsid w:val="00BF2D60"/>
    <w:rsid w:val="00BF471C"/>
    <w:rsid w:val="00BF68D2"/>
    <w:rsid w:val="00C00C78"/>
    <w:rsid w:val="00C04800"/>
    <w:rsid w:val="00C07C89"/>
    <w:rsid w:val="00C1327D"/>
    <w:rsid w:val="00C13F94"/>
    <w:rsid w:val="00C1574B"/>
    <w:rsid w:val="00C15FD7"/>
    <w:rsid w:val="00C175E8"/>
    <w:rsid w:val="00C23E86"/>
    <w:rsid w:val="00C248B7"/>
    <w:rsid w:val="00C26495"/>
    <w:rsid w:val="00C27E1E"/>
    <w:rsid w:val="00C35266"/>
    <w:rsid w:val="00C377D1"/>
    <w:rsid w:val="00C37E1B"/>
    <w:rsid w:val="00C4026C"/>
    <w:rsid w:val="00C41380"/>
    <w:rsid w:val="00C42114"/>
    <w:rsid w:val="00C428E5"/>
    <w:rsid w:val="00C431E3"/>
    <w:rsid w:val="00C452A1"/>
    <w:rsid w:val="00C47E67"/>
    <w:rsid w:val="00C5097A"/>
    <w:rsid w:val="00C5250B"/>
    <w:rsid w:val="00C52893"/>
    <w:rsid w:val="00C52E5D"/>
    <w:rsid w:val="00C53616"/>
    <w:rsid w:val="00C639E6"/>
    <w:rsid w:val="00C63FFB"/>
    <w:rsid w:val="00C64877"/>
    <w:rsid w:val="00C65396"/>
    <w:rsid w:val="00C740CB"/>
    <w:rsid w:val="00C75418"/>
    <w:rsid w:val="00C8232B"/>
    <w:rsid w:val="00C84F00"/>
    <w:rsid w:val="00C93BFA"/>
    <w:rsid w:val="00C93DEE"/>
    <w:rsid w:val="00C957B1"/>
    <w:rsid w:val="00CA0A0C"/>
    <w:rsid w:val="00CA1111"/>
    <w:rsid w:val="00CA37D7"/>
    <w:rsid w:val="00CA5AB1"/>
    <w:rsid w:val="00CA6041"/>
    <w:rsid w:val="00CB0249"/>
    <w:rsid w:val="00CB417E"/>
    <w:rsid w:val="00CB53BE"/>
    <w:rsid w:val="00CB67A2"/>
    <w:rsid w:val="00CC20A3"/>
    <w:rsid w:val="00CC2E37"/>
    <w:rsid w:val="00CC3268"/>
    <w:rsid w:val="00CC4625"/>
    <w:rsid w:val="00CC5D1E"/>
    <w:rsid w:val="00CC641C"/>
    <w:rsid w:val="00CC6AB1"/>
    <w:rsid w:val="00CD1AF6"/>
    <w:rsid w:val="00CD2949"/>
    <w:rsid w:val="00CE0443"/>
    <w:rsid w:val="00CE2EE5"/>
    <w:rsid w:val="00CE3C35"/>
    <w:rsid w:val="00CE6AC0"/>
    <w:rsid w:val="00CE6E06"/>
    <w:rsid w:val="00CE7E13"/>
    <w:rsid w:val="00CF1179"/>
    <w:rsid w:val="00CF375C"/>
    <w:rsid w:val="00CF41EC"/>
    <w:rsid w:val="00CF7708"/>
    <w:rsid w:val="00CF7A93"/>
    <w:rsid w:val="00D00427"/>
    <w:rsid w:val="00D03645"/>
    <w:rsid w:val="00D0783A"/>
    <w:rsid w:val="00D129A0"/>
    <w:rsid w:val="00D12CC0"/>
    <w:rsid w:val="00D14A36"/>
    <w:rsid w:val="00D2155C"/>
    <w:rsid w:val="00D230B3"/>
    <w:rsid w:val="00D261CA"/>
    <w:rsid w:val="00D26DB1"/>
    <w:rsid w:val="00D2718F"/>
    <w:rsid w:val="00D27810"/>
    <w:rsid w:val="00D31724"/>
    <w:rsid w:val="00D32881"/>
    <w:rsid w:val="00D33A7E"/>
    <w:rsid w:val="00D4337B"/>
    <w:rsid w:val="00D436EE"/>
    <w:rsid w:val="00D45771"/>
    <w:rsid w:val="00D50167"/>
    <w:rsid w:val="00D5097D"/>
    <w:rsid w:val="00D538C7"/>
    <w:rsid w:val="00D614CD"/>
    <w:rsid w:val="00D61E22"/>
    <w:rsid w:val="00D62F40"/>
    <w:rsid w:val="00D66A25"/>
    <w:rsid w:val="00D70DEE"/>
    <w:rsid w:val="00D72AE0"/>
    <w:rsid w:val="00D72BB2"/>
    <w:rsid w:val="00D73F7E"/>
    <w:rsid w:val="00D74AA9"/>
    <w:rsid w:val="00D752F7"/>
    <w:rsid w:val="00D75F8E"/>
    <w:rsid w:val="00D76033"/>
    <w:rsid w:val="00D80F13"/>
    <w:rsid w:val="00D82316"/>
    <w:rsid w:val="00D837CF"/>
    <w:rsid w:val="00D8458F"/>
    <w:rsid w:val="00D85E8E"/>
    <w:rsid w:val="00D875DF"/>
    <w:rsid w:val="00D91E40"/>
    <w:rsid w:val="00D9582D"/>
    <w:rsid w:val="00D95D70"/>
    <w:rsid w:val="00DA0F84"/>
    <w:rsid w:val="00DA0F98"/>
    <w:rsid w:val="00DA3F6E"/>
    <w:rsid w:val="00DA44D6"/>
    <w:rsid w:val="00DA46B2"/>
    <w:rsid w:val="00DA72C9"/>
    <w:rsid w:val="00DB43D4"/>
    <w:rsid w:val="00DB6D99"/>
    <w:rsid w:val="00DB7332"/>
    <w:rsid w:val="00DC21BC"/>
    <w:rsid w:val="00DC22BA"/>
    <w:rsid w:val="00DC3EC1"/>
    <w:rsid w:val="00DC65CA"/>
    <w:rsid w:val="00DC6F66"/>
    <w:rsid w:val="00DD1D6C"/>
    <w:rsid w:val="00DD3599"/>
    <w:rsid w:val="00DD3B1A"/>
    <w:rsid w:val="00DD585E"/>
    <w:rsid w:val="00DD5E93"/>
    <w:rsid w:val="00DD738F"/>
    <w:rsid w:val="00DD73B3"/>
    <w:rsid w:val="00DE291A"/>
    <w:rsid w:val="00DE4086"/>
    <w:rsid w:val="00DE56BA"/>
    <w:rsid w:val="00DF070E"/>
    <w:rsid w:val="00DF1DD5"/>
    <w:rsid w:val="00DF1F52"/>
    <w:rsid w:val="00DF2481"/>
    <w:rsid w:val="00DF315F"/>
    <w:rsid w:val="00DF43BD"/>
    <w:rsid w:val="00DF47CE"/>
    <w:rsid w:val="00DF522F"/>
    <w:rsid w:val="00DF75A2"/>
    <w:rsid w:val="00E02783"/>
    <w:rsid w:val="00E03774"/>
    <w:rsid w:val="00E0602A"/>
    <w:rsid w:val="00E07186"/>
    <w:rsid w:val="00E11A36"/>
    <w:rsid w:val="00E12D6E"/>
    <w:rsid w:val="00E13FEC"/>
    <w:rsid w:val="00E14C32"/>
    <w:rsid w:val="00E14D47"/>
    <w:rsid w:val="00E174F3"/>
    <w:rsid w:val="00E26775"/>
    <w:rsid w:val="00E27F9C"/>
    <w:rsid w:val="00E31B25"/>
    <w:rsid w:val="00E344E1"/>
    <w:rsid w:val="00E36705"/>
    <w:rsid w:val="00E43CAE"/>
    <w:rsid w:val="00E43FA2"/>
    <w:rsid w:val="00E4456D"/>
    <w:rsid w:val="00E450B2"/>
    <w:rsid w:val="00E45DBE"/>
    <w:rsid w:val="00E47851"/>
    <w:rsid w:val="00E53F5D"/>
    <w:rsid w:val="00E57A8E"/>
    <w:rsid w:val="00E61307"/>
    <w:rsid w:val="00E628D3"/>
    <w:rsid w:val="00E63648"/>
    <w:rsid w:val="00E66D11"/>
    <w:rsid w:val="00E72ECB"/>
    <w:rsid w:val="00E735FF"/>
    <w:rsid w:val="00E74AF0"/>
    <w:rsid w:val="00E81DF2"/>
    <w:rsid w:val="00E845F9"/>
    <w:rsid w:val="00E87030"/>
    <w:rsid w:val="00E93DD9"/>
    <w:rsid w:val="00E9530F"/>
    <w:rsid w:val="00E965A7"/>
    <w:rsid w:val="00E9681A"/>
    <w:rsid w:val="00EA1C9F"/>
    <w:rsid w:val="00EA3AA9"/>
    <w:rsid w:val="00EA45B0"/>
    <w:rsid w:val="00EA55F0"/>
    <w:rsid w:val="00EA6ED1"/>
    <w:rsid w:val="00EA7103"/>
    <w:rsid w:val="00EB2F5F"/>
    <w:rsid w:val="00EC028F"/>
    <w:rsid w:val="00EC2119"/>
    <w:rsid w:val="00EC27FD"/>
    <w:rsid w:val="00EC2E0E"/>
    <w:rsid w:val="00EC57CB"/>
    <w:rsid w:val="00EC62F5"/>
    <w:rsid w:val="00ED2A1F"/>
    <w:rsid w:val="00ED2E3D"/>
    <w:rsid w:val="00ED5A5F"/>
    <w:rsid w:val="00EE0314"/>
    <w:rsid w:val="00EE418D"/>
    <w:rsid w:val="00EE77DE"/>
    <w:rsid w:val="00EF2304"/>
    <w:rsid w:val="00EF2DC1"/>
    <w:rsid w:val="00EF3FE8"/>
    <w:rsid w:val="00F015F8"/>
    <w:rsid w:val="00F023DE"/>
    <w:rsid w:val="00F036C7"/>
    <w:rsid w:val="00F03B40"/>
    <w:rsid w:val="00F0459D"/>
    <w:rsid w:val="00F04ED7"/>
    <w:rsid w:val="00F051AF"/>
    <w:rsid w:val="00F10BE8"/>
    <w:rsid w:val="00F10F32"/>
    <w:rsid w:val="00F132D3"/>
    <w:rsid w:val="00F13592"/>
    <w:rsid w:val="00F139AE"/>
    <w:rsid w:val="00F151FD"/>
    <w:rsid w:val="00F20922"/>
    <w:rsid w:val="00F24186"/>
    <w:rsid w:val="00F243DC"/>
    <w:rsid w:val="00F34257"/>
    <w:rsid w:val="00F34423"/>
    <w:rsid w:val="00F347DF"/>
    <w:rsid w:val="00F46C0A"/>
    <w:rsid w:val="00F51367"/>
    <w:rsid w:val="00F5337D"/>
    <w:rsid w:val="00F56AEC"/>
    <w:rsid w:val="00F56FB0"/>
    <w:rsid w:val="00F5731E"/>
    <w:rsid w:val="00F60A97"/>
    <w:rsid w:val="00F61A15"/>
    <w:rsid w:val="00F6318E"/>
    <w:rsid w:val="00F63FE8"/>
    <w:rsid w:val="00F64112"/>
    <w:rsid w:val="00F650A3"/>
    <w:rsid w:val="00F7003D"/>
    <w:rsid w:val="00F819BF"/>
    <w:rsid w:val="00F8347F"/>
    <w:rsid w:val="00F8439F"/>
    <w:rsid w:val="00F85FF9"/>
    <w:rsid w:val="00F94156"/>
    <w:rsid w:val="00F943BB"/>
    <w:rsid w:val="00F94C1F"/>
    <w:rsid w:val="00F9659D"/>
    <w:rsid w:val="00F9747B"/>
    <w:rsid w:val="00FA026E"/>
    <w:rsid w:val="00FA4886"/>
    <w:rsid w:val="00FA5F0C"/>
    <w:rsid w:val="00FB1E9D"/>
    <w:rsid w:val="00FB532F"/>
    <w:rsid w:val="00FB5F0B"/>
    <w:rsid w:val="00FB7585"/>
    <w:rsid w:val="00FB7D76"/>
    <w:rsid w:val="00FC0500"/>
    <w:rsid w:val="00FC3E33"/>
    <w:rsid w:val="00FC55AA"/>
    <w:rsid w:val="00FC5A46"/>
    <w:rsid w:val="00FD08B2"/>
    <w:rsid w:val="00FD2B26"/>
    <w:rsid w:val="00FD5199"/>
    <w:rsid w:val="00FD6C70"/>
    <w:rsid w:val="00FE2783"/>
    <w:rsid w:val="00FE57C3"/>
    <w:rsid w:val="00FE6330"/>
    <w:rsid w:val="00FF56E6"/>
    <w:rsid w:val="00FF57C7"/>
    <w:rsid w:val="00FF5C16"/>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87FE"/>
  <w15:docId w15:val="{CD58516A-ABD0-3847-8A02-E249EB4C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11"/>
  </w:style>
  <w:style w:type="paragraph" w:styleId="Heading1">
    <w:name w:val="heading 1"/>
    <w:basedOn w:val="Normal"/>
    <w:next w:val="Normal"/>
    <w:link w:val="Heading1Char"/>
    <w:uiPriority w:val="9"/>
    <w:qFormat/>
    <w:rsid w:val="00A95FC4"/>
    <w:pPr>
      <w:keepNext/>
      <w:keepLines/>
      <w:numPr>
        <w:numId w:val="16"/>
      </w:numPr>
      <w:spacing w:before="48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5FC4"/>
    <w:pPr>
      <w:keepNext/>
      <w:numPr>
        <w:ilvl w:val="1"/>
        <w:numId w:val="16"/>
      </w:numPr>
      <w:spacing w:before="180" w:after="120" w:line="240" w:lineRule="auto"/>
      <w:ind w:left="578" w:hanging="578"/>
      <w:outlineLvl w:val="1"/>
    </w:pPr>
    <w:rPr>
      <w:rFonts w:eastAsia="Times New Roman" w:cstheme="minorHAnsi"/>
      <w:b/>
      <w:bCs/>
      <w:color w:val="365F91" w:themeColor="accent1" w:themeShade="BF"/>
      <w:szCs w:val="36"/>
    </w:rPr>
  </w:style>
  <w:style w:type="paragraph" w:styleId="Heading3">
    <w:name w:val="heading 3"/>
    <w:basedOn w:val="Normal"/>
    <w:next w:val="Normal"/>
    <w:link w:val="Heading3Char"/>
    <w:uiPriority w:val="9"/>
    <w:semiHidden/>
    <w:unhideWhenUsed/>
    <w:qFormat/>
    <w:rsid w:val="00357E41"/>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7E41"/>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7E41"/>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7E41"/>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7E41"/>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7E4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E4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AA"/>
    <w:rPr>
      <w:color w:val="0000FF" w:themeColor="hyperlink"/>
      <w:u w:val="single"/>
    </w:rPr>
  </w:style>
  <w:style w:type="paragraph" w:styleId="ListParagraph">
    <w:name w:val="List Paragraph"/>
    <w:basedOn w:val="Normal"/>
    <w:uiPriority w:val="34"/>
    <w:qFormat/>
    <w:rsid w:val="001534E4"/>
    <w:pPr>
      <w:ind w:left="720"/>
      <w:contextualSpacing/>
    </w:pPr>
  </w:style>
  <w:style w:type="character" w:customStyle="1" w:styleId="Heading2Char">
    <w:name w:val="Heading 2 Char"/>
    <w:basedOn w:val="DefaultParagraphFont"/>
    <w:link w:val="Heading2"/>
    <w:uiPriority w:val="9"/>
    <w:rsid w:val="00A95FC4"/>
    <w:rPr>
      <w:rFonts w:eastAsia="Times New Roman" w:cstheme="minorHAnsi"/>
      <w:b/>
      <w:bCs/>
      <w:color w:val="365F91" w:themeColor="accent1" w:themeShade="BF"/>
      <w:szCs w:val="36"/>
    </w:rPr>
  </w:style>
  <w:style w:type="character" w:styleId="CommentReference">
    <w:name w:val="annotation reference"/>
    <w:basedOn w:val="DefaultParagraphFont"/>
    <w:uiPriority w:val="99"/>
    <w:semiHidden/>
    <w:unhideWhenUsed/>
    <w:rsid w:val="001A522A"/>
    <w:rPr>
      <w:sz w:val="16"/>
      <w:szCs w:val="16"/>
    </w:rPr>
  </w:style>
  <w:style w:type="paragraph" w:styleId="CommentText">
    <w:name w:val="annotation text"/>
    <w:basedOn w:val="Normal"/>
    <w:link w:val="CommentTextChar"/>
    <w:uiPriority w:val="99"/>
    <w:unhideWhenUsed/>
    <w:rsid w:val="001A522A"/>
    <w:pPr>
      <w:spacing w:line="240" w:lineRule="auto"/>
    </w:pPr>
    <w:rPr>
      <w:sz w:val="20"/>
      <w:szCs w:val="20"/>
    </w:rPr>
  </w:style>
  <w:style w:type="character" w:customStyle="1" w:styleId="CommentTextChar">
    <w:name w:val="Comment Text Char"/>
    <w:basedOn w:val="DefaultParagraphFont"/>
    <w:link w:val="CommentText"/>
    <w:uiPriority w:val="99"/>
    <w:rsid w:val="001A522A"/>
    <w:rPr>
      <w:sz w:val="20"/>
      <w:szCs w:val="20"/>
    </w:rPr>
  </w:style>
  <w:style w:type="paragraph" w:styleId="CommentSubject">
    <w:name w:val="annotation subject"/>
    <w:basedOn w:val="CommentText"/>
    <w:next w:val="CommentText"/>
    <w:link w:val="CommentSubjectChar"/>
    <w:uiPriority w:val="99"/>
    <w:semiHidden/>
    <w:unhideWhenUsed/>
    <w:rsid w:val="001A522A"/>
    <w:rPr>
      <w:b/>
      <w:bCs/>
    </w:rPr>
  </w:style>
  <w:style w:type="character" w:customStyle="1" w:styleId="CommentSubjectChar">
    <w:name w:val="Comment Subject Char"/>
    <w:basedOn w:val="CommentTextChar"/>
    <w:link w:val="CommentSubject"/>
    <w:uiPriority w:val="99"/>
    <w:semiHidden/>
    <w:rsid w:val="001A522A"/>
    <w:rPr>
      <w:b/>
      <w:bCs/>
      <w:sz w:val="20"/>
      <w:szCs w:val="20"/>
    </w:rPr>
  </w:style>
  <w:style w:type="paragraph" w:styleId="Revision">
    <w:name w:val="Revision"/>
    <w:hidden/>
    <w:uiPriority w:val="99"/>
    <w:semiHidden/>
    <w:rsid w:val="001A522A"/>
    <w:pPr>
      <w:spacing w:after="0" w:line="240" w:lineRule="auto"/>
    </w:pPr>
  </w:style>
  <w:style w:type="paragraph" w:styleId="BalloonText">
    <w:name w:val="Balloon Text"/>
    <w:basedOn w:val="Normal"/>
    <w:link w:val="BalloonTextChar"/>
    <w:uiPriority w:val="99"/>
    <w:semiHidden/>
    <w:unhideWhenUsed/>
    <w:rsid w:val="001A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2A"/>
    <w:rPr>
      <w:rFonts w:ascii="Tahoma" w:hAnsi="Tahoma" w:cs="Tahoma"/>
      <w:sz w:val="16"/>
      <w:szCs w:val="16"/>
    </w:rPr>
  </w:style>
  <w:style w:type="character" w:customStyle="1" w:styleId="Heading1Char">
    <w:name w:val="Heading 1 Char"/>
    <w:basedOn w:val="DefaultParagraphFont"/>
    <w:link w:val="Heading1"/>
    <w:uiPriority w:val="9"/>
    <w:rsid w:val="00A95FC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A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1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CA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11"/>
  </w:style>
  <w:style w:type="paragraph" w:styleId="Footer">
    <w:name w:val="footer"/>
    <w:basedOn w:val="Normal"/>
    <w:link w:val="FooterChar"/>
    <w:uiPriority w:val="99"/>
    <w:unhideWhenUsed/>
    <w:rsid w:val="00CA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11"/>
  </w:style>
  <w:style w:type="character" w:styleId="LineNumber">
    <w:name w:val="line number"/>
    <w:basedOn w:val="DefaultParagraphFont"/>
    <w:uiPriority w:val="99"/>
    <w:semiHidden/>
    <w:unhideWhenUsed/>
    <w:rsid w:val="00CF1179"/>
  </w:style>
  <w:style w:type="paragraph" w:styleId="BodyText">
    <w:name w:val="Body Text"/>
    <w:basedOn w:val="Normal"/>
    <w:link w:val="BodyTextChar"/>
    <w:semiHidden/>
    <w:rsid w:val="001E5537"/>
    <w:pPr>
      <w:spacing w:after="120" w:line="240" w:lineRule="auto"/>
      <w:ind w:right="-14"/>
    </w:pPr>
    <w:rPr>
      <w:rFonts w:ascii="Times New Roman" w:eastAsia="MS Mincho" w:hAnsi="Times New Roman" w:cs="Times New Roman"/>
      <w:kern w:val="24"/>
      <w:sz w:val="24"/>
      <w:szCs w:val="20"/>
    </w:rPr>
  </w:style>
  <w:style w:type="character" w:customStyle="1" w:styleId="BodyTextChar">
    <w:name w:val="Body Text Char"/>
    <w:basedOn w:val="DefaultParagraphFont"/>
    <w:link w:val="BodyText"/>
    <w:rsid w:val="001E5537"/>
    <w:rPr>
      <w:rFonts w:ascii="Times New Roman" w:eastAsia="MS Mincho" w:hAnsi="Times New Roman" w:cs="Times New Roman"/>
      <w:kern w:val="24"/>
      <w:sz w:val="24"/>
      <w:szCs w:val="20"/>
    </w:rPr>
  </w:style>
  <w:style w:type="paragraph" w:customStyle="1" w:styleId="BodyTextH2">
    <w:name w:val="Body Text H2"/>
    <w:basedOn w:val="BodyText"/>
    <w:autoRedefine/>
    <w:rsid w:val="002544DA"/>
  </w:style>
  <w:style w:type="paragraph" w:styleId="Caption">
    <w:name w:val="caption"/>
    <w:basedOn w:val="Normal"/>
    <w:next w:val="BodyText"/>
    <w:qFormat/>
    <w:rsid w:val="001E5537"/>
    <w:pPr>
      <w:spacing w:before="120" w:after="120" w:line="240" w:lineRule="auto"/>
      <w:jc w:val="center"/>
    </w:pPr>
    <w:rPr>
      <w:rFonts w:ascii="Arial" w:eastAsia="Times New Roman" w:hAnsi="Arial" w:cs="Times New Roman"/>
      <w:b/>
      <w:bCs/>
      <w:sz w:val="20"/>
      <w:szCs w:val="20"/>
    </w:rPr>
  </w:style>
  <w:style w:type="paragraph" w:styleId="TOC1">
    <w:name w:val="toc 1"/>
    <w:basedOn w:val="Normal"/>
    <w:next w:val="Normal"/>
    <w:autoRedefine/>
    <w:uiPriority w:val="39"/>
    <w:rsid w:val="004D225F"/>
    <w:pPr>
      <w:tabs>
        <w:tab w:val="left" w:pos="403"/>
        <w:tab w:val="right" w:leader="dot" w:pos="8820"/>
      </w:tabs>
      <w:spacing w:after="0" w:line="240" w:lineRule="auto"/>
      <w:ind w:right="-14"/>
    </w:pPr>
    <w:rPr>
      <w:rFonts w:ascii="Times New Roman Bold" w:eastAsia="Times New Roman" w:hAnsi="Times New Roman Bold" w:cs="Times New Roman"/>
      <w:b/>
      <w:noProof/>
      <w:color w:val="0000FF"/>
      <w:kern w:val="24"/>
      <w:sz w:val="24"/>
      <w:szCs w:val="20"/>
    </w:rPr>
  </w:style>
  <w:style w:type="paragraph" w:styleId="TOC2">
    <w:name w:val="toc 2"/>
    <w:basedOn w:val="Normal"/>
    <w:next w:val="Normal"/>
    <w:autoRedefine/>
    <w:uiPriority w:val="39"/>
    <w:rsid w:val="004D225F"/>
    <w:pPr>
      <w:tabs>
        <w:tab w:val="left" w:pos="720"/>
        <w:tab w:val="right" w:leader="dot" w:pos="8820"/>
      </w:tabs>
      <w:spacing w:after="0" w:line="240" w:lineRule="auto"/>
      <w:ind w:left="202" w:right="-14"/>
    </w:pPr>
    <w:rPr>
      <w:rFonts w:ascii="Times New Roman" w:eastAsia="Times New Roman" w:hAnsi="Times New Roman" w:cs="Times New Roman"/>
      <w:color w:val="0000FF"/>
      <w:kern w:val="24"/>
      <w:sz w:val="24"/>
      <w:szCs w:val="24"/>
    </w:rPr>
  </w:style>
  <w:style w:type="paragraph" w:styleId="BodyText2">
    <w:name w:val="Body Text 2"/>
    <w:basedOn w:val="Normal"/>
    <w:link w:val="BodyText2Char"/>
    <w:semiHidden/>
    <w:rsid w:val="001E553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E5537"/>
    <w:rPr>
      <w:rFonts w:ascii="Times New Roman" w:eastAsia="Times New Roman" w:hAnsi="Times New Roman" w:cs="Times New Roman"/>
      <w:sz w:val="24"/>
      <w:szCs w:val="24"/>
    </w:rPr>
  </w:style>
  <w:style w:type="paragraph" w:customStyle="1" w:styleId="Titlepageinfo">
    <w:name w:val="Title page info"/>
    <w:basedOn w:val="Normal"/>
    <w:next w:val="Normal"/>
    <w:autoRedefine/>
    <w:rsid w:val="001E5537"/>
    <w:pPr>
      <w:spacing w:before="120" w:after="0" w:line="240" w:lineRule="auto"/>
      <w:ind w:left="720"/>
    </w:pPr>
    <w:rPr>
      <w:rFonts w:ascii="Arial" w:eastAsia="MS Mincho" w:hAnsi="Arial" w:cs="Arial"/>
      <w:b/>
      <w:color w:val="000080"/>
      <w:sz w:val="40"/>
      <w:szCs w:val="40"/>
      <w:lang w:eastAsia="ja-JP"/>
    </w:rPr>
  </w:style>
  <w:style w:type="paragraph" w:styleId="EndnoteText">
    <w:name w:val="endnote text"/>
    <w:basedOn w:val="Normal"/>
    <w:link w:val="EndnoteTextChar"/>
    <w:uiPriority w:val="99"/>
    <w:semiHidden/>
    <w:unhideWhenUsed/>
    <w:rsid w:val="00992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F64"/>
    <w:rPr>
      <w:sz w:val="20"/>
      <w:szCs w:val="20"/>
    </w:rPr>
  </w:style>
  <w:style w:type="character" w:styleId="EndnoteReference">
    <w:name w:val="endnote reference"/>
    <w:basedOn w:val="DefaultParagraphFont"/>
    <w:uiPriority w:val="99"/>
    <w:semiHidden/>
    <w:unhideWhenUsed/>
    <w:rsid w:val="00992F64"/>
    <w:rPr>
      <w:vertAlign w:val="superscript"/>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7E4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57E4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57E4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57E4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57E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7E4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41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74"/>
    <w:rPr>
      <w:sz w:val="20"/>
      <w:szCs w:val="20"/>
    </w:rPr>
  </w:style>
  <w:style w:type="character" w:styleId="FootnoteReference">
    <w:name w:val="footnote reference"/>
    <w:basedOn w:val="DefaultParagraphFont"/>
    <w:uiPriority w:val="99"/>
    <w:semiHidden/>
    <w:unhideWhenUsed/>
    <w:rsid w:val="00541374"/>
    <w:rPr>
      <w:vertAlign w:val="superscript"/>
    </w:rPr>
  </w:style>
  <w:style w:type="character" w:customStyle="1" w:styleId="UnresolvedMention1">
    <w:name w:val="Unresolved Mention1"/>
    <w:basedOn w:val="DefaultParagraphFont"/>
    <w:uiPriority w:val="99"/>
    <w:semiHidden/>
    <w:unhideWhenUsed/>
    <w:rsid w:val="00CC20A3"/>
    <w:rPr>
      <w:color w:val="605E5C"/>
      <w:shd w:val="clear" w:color="auto" w:fill="E1DFDD"/>
    </w:rPr>
  </w:style>
  <w:style w:type="character" w:customStyle="1" w:styleId="s1">
    <w:name w:val="s1"/>
    <w:basedOn w:val="DefaultParagraphFont"/>
    <w:rsid w:val="00CA37D7"/>
  </w:style>
  <w:style w:type="character" w:styleId="Strong">
    <w:name w:val="Strong"/>
    <w:qFormat/>
    <w:rsid w:val="00655CBD"/>
    <w:rPr>
      <w:rFonts w:ascii="Arial" w:hAnsi="Arial"/>
      <w:b/>
      <w:bCs/>
      <w:color w:val="auto"/>
      <w:sz w:val="24"/>
    </w:rPr>
  </w:style>
  <w:style w:type="character" w:customStyle="1" w:styleId="UnresolvedMention2">
    <w:name w:val="Unresolved Mention2"/>
    <w:basedOn w:val="DefaultParagraphFont"/>
    <w:uiPriority w:val="99"/>
    <w:semiHidden/>
    <w:unhideWhenUsed/>
    <w:rsid w:val="003D6601"/>
    <w:rPr>
      <w:color w:val="605E5C"/>
      <w:shd w:val="clear" w:color="auto" w:fill="E1DFDD"/>
    </w:rPr>
  </w:style>
  <w:style w:type="character" w:styleId="FollowedHyperlink">
    <w:name w:val="FollowedHyperlink"/>
    <w:basedOn w:val="DefaultParagraphFont"/>
    <w:uiPriority w:val="99"/>
    <w:semiHidden/>
    <w:unhideWhenUsed/>
    <w:rsid w:val="003D6601"/>
    <w:rPr>
      <w:color w:val="800080" w:themeColor="followedHyperlink"/>
      <w:u w:val="single"/>
    </w:rPr>
  </w:style>
  <w:style w:type="character" w:customStyle="1" w:styleId="s2">
    <w:name w:val="s2"/>
    <w:basedOn w:val="DefaultParagraphFont"/>
    <w:rsid w:val="00E14C32"/>
  </w:style>
  <w:style w:type="character" w:customStyle="1" w:styleId="UnresolvedMention3">
    <w:name w:val="Unresolved Mention3"/>
    <w:basedOn w:val="DefaultParagraphFont"/>
    <w:uiPriority w:val="99"/>
    <w:semiHidden/>
    <w:unhideWhenUsed/>
    <w:rsid w:val="00840E3C"/>
    <w:rPr>
      <w:color w:val="605E5C"/>
      <w:shd w:val="clear" w:color="auto" w:fill="E1DFDD"/>
    </w:rPr>
  </w:style>
  <w:style w:type="character" w:customStyle="1" w:styleId="UnresolvedMention4">
    <w:name w:val="Unresolved Mention4"/>
    <w:basedOn w:val="DefaultParagraphFont"/>
    <w:uiPriority w:val="99"/>
    <w:semiHidden/>
    <w:unhideWhenUsed/>
    <w:rsid w:val="001C65F9"/>
    <w:rPr>
      <w:color w:val="605E5C"/>
      <w:shd w:val="clear" w:color="auto" w:fill="E1DFDD"/>
    </w:rPr>
  </w:style>
  <w:style w:type="character" w:styleId="UnresolvedMention">
    <w:name w:val="Unresolved Mention"/>
    <w:basedOn w:val="DefaultParagraphFont"/>
    <w:uiPriority w:val="99"/>
    <w:semiHidden/>
    <w:unhideWhenUsed/>
    <w:rsid w:val="00B1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9317">
      <w:bodyDiv w:val="1"/>
      <w:marLeft w:val="0"/>
      <w:marRight w:val="0"/>
      <w:marTop w:val="0"/>
      <w:marBottom w:val="0"/>
      <w:divBdr>
        <w:top w:val="none" w:sz="0" w:space="0" w:color="auto"/>
        <w:left w:val="none" w:sz="0" w:space="0" w:color="auto"/>
        <w:bottom w:val="none" w:sz="0" w:space="0" w:color="auto"/>
        <w:right w:val="none" w:sz="0" w:space="0" w:color="auto"/>
      </w:divBdr>
    </w:div>
    <w:div w:id="788360900">
      <w:bodyDiv w:val="1"/>
      <w:marLeft w:val="0"/>
      <w:marRight w:val="0"/>
      <w:marTop w:val="0"/>
      <w:marBottom w:val="0"/>
      <w:divBdr>
        <w:top w:val="none" w:sz="0" w:space="0" w:color="auto"/>
        <w:left w:val="none" w:sz="0" w:space="0" w:color="auto"/>
        <w:bottom w:val="none" w:sz="0" w:space="0" w:color="auto"/>
        <w:right w:val="none" w:sz="0" w:space="0" w:color="auto"/>
      </w:divBdr>
    </w:div>
    <w:div w:id="925723082">
      <w:bodyDiv w:val="1"/>
      <w:marLeft w:val="0"/>
      <w:marRight w:val="0"/>
      <w:marTop w:val="0"/>
      <w:marBottom w:val="0"/>
      <w:divBdr>
        <w:top w:val="none" w:sz="0" w:space="0" w:color="auto"/>
        <w:left w:val="none" w:sz="0" w:space="0" w:color="auto"/>
        <w:bottom w:val="none" w:sz="0" w:space="0" w:color="auto"/>
        <w:right w:val="none" w:sz="0" w:space="0" w:color="auto"/>
      </w:divBdr>
    </w:div>
    <w:div w:id="1469929910">
      <w:bodyDiv w:val="1"/>
      <w:marLeft w:val="0"/>
      <w:marRight w:val="0"/>
      <w:marTop w:val="0"/>
      <w:marBottom w:val="0"/>
      <w:divBdr>
        <w:top w:val="none" w:sz="0" w:space="0" w:color="auto"/>
        <w:left w:val="none" w:sz="0" w:space="0" w:color="auto"/>
        <w:bottom w:val="none" w:sz="0" w:space="0" w:color="auto"/>
        <w:right w:val="none" w:sz="0" w:space="0" w:color="auto"/>
      </w:divBdr>
    </w:div>
    <w:div w:id="1559823602">
      <w:bodyDiv w:val="1"/>
      <w:marLeft w:val="0"/>
      <w:marRight w:val="0"/>
      <w:marTop w:val="0"/>
      <w:marBottom w:val="0"/>
      <w:divBdr>
        <w:top w:val="none" w:sz="0" w:space="0" w:color="auto"/>
        <w:left w:val="none" w:sz="0" w:space="0" w:color="auto"/>
        <w:bottom w:val="none" w:sz="0" w:space="0" w:color="auto"/>
        <w:right w:val="none" w:sz="0" w:space="0" w:color="auto"/>
      </w:divBdr>
    </w:div>
    <w:div w:id="1628704380">
      <w:bodyDiv w:val="1"/>
      <w:marLeft w:val="0"/>
      <w:marRight w:val="0"/>
      <w:marTop w:val="0"/>
      <w:marBottom w:val="0"/>
      <w:divBdr>
        <w:top w:val="none" w:sz="0" w:space="0" w:color="auto"/>
        <w:left w:val="none" w:sz="0" w:space="0" w:color="auto"/>
        <w:bottom w:val="none" w:sz="0" w:space="0" w:color="auto"/>
        <w:right w:val="none" w:sz="0" w:space="0" w:color="auto"/>
      </w:divBdr>
    </w:div>
    <w:div w:id="1911889664">
      <w:bodyDiv w:val="1"/>
      <w:marLeft w:val="0"/>
      <w:marRight w:val="0"/>
      <w:marTop w:val="0"/>
      <w:marBottom w:val="0"/>
      <w:divBdr>
        <w:top w:val="none" w:sz="0" w:space="0" w:color="auto"/>
        <w:left w:val="none" w:sz="0" w:space="0" w:color="auto"/>
        <w:bottom w:val="none" w:sz="0" w:space="0" w:color="auto"/>
        <w:right w:val="none" w:sz="0" w:space="0" w:color="auto"/>
      </w:divBdr>
    </w:div>
    <w:div w:id="1956864957">
      <w:bodyDiv w:val="1"/>
      <w:marLeft w:val="0"/>
      <w:marRight w:val="0"/>
      <w:marTop w:val="0"/>
      <w:marBottom w:val="0"/>
      <w:divBdr>
        <w:top w:val="none" w:sz="0" w:space="0" w:color="auto"/>
        <w:left w:val="none" w:sz="0" w:space="0" w:color="auto"/>
        <w:bottom w:val="none" w:sz="0" w:space="0" w:color="auto"/>
        <w:right w:val="none" w:sz="0" w:space="0" w:color="auto"/>
      </w:divBdr>
    </w:div>
    <w:div w:id="21275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kantarainitiative.org/trustoperations/classes-of-approval/" TargetMode="External"/><Relationship Id="rId26" Type="http://schemas.openxmlformats.org/officeDocument/2006/relationships/hyperlink" Target="https://kantarainitiative.org/identity-assurance-framework/service-provider-approval/" TargetMode="External"/><Relationship Id="rId21" Type="http://schemas.openxmlformats.org/officeDocument/2006/relationships/hyperlink" Target="https://kantarainitiative.org/download/918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antarainitiative.org/trustees/" TargetMode="External"/><Relationship Id="rId17" Type="http://schemas.openxmlformats.org/officeDocument/2006/relationships/hyperlink" Target="https://kantarainitiative.org/trust-registry/trust-status-list/" TargetMode="External"/><Relationship Id="rId25" Type="http://schemas.openxmlformats.org/officeDocument/2006/relationships/hyperlink" Target="https://kantarainitiative.org/identity-assurance-framework/service-provider-approval/" TargetMode="External"/><Relationship Id="rId33" Type="http://schemas.openxmlformats.org/officeDocument/2006/relationships/hyperlink" Target="https://www.etsi.org/deliver/etsi_ts/119600_119699/119612/02.01.01_60/ts_119612v020101p.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kantarainitiative.org/download/7590/" TargetMode="External"/><Relationship Id="rId29" Type="http://schemas.openxmlformats.org/officeDocument/2006/relationships/hyperlink" Target="https://kantarainitiative.org/trustoperations/service-provider-appr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kantarainitiative.org/identity-assurance-framework/service-provider-approval/" TargetMode="External"/><Relationship Id="rId32" Type="http://schemas.openxmlformats.org/officeDocument/2006/relationships/hyperlink" Target="https://kantarainitiative.org/identity-assurance-framewor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ntarainitiative.org/trustoperations/arb/arb-charter/" TargetMode="External"/><Relationship Id="rId23" Type="http://schemas.openxmlformats.org/officeDocument/2006/relationships/hyperlink" Target="https://kantarainitiative.org/identity-assurance-framework/service-provider-approval/" TargetMode="External"/><Relationship Id="rId28" Type="http://schemas.openxmlformats.org/officeDocument/2006/relationships/hyperlink" Target="mailto:secretariat@kantarainitiative.org" TargetMode="External"/><Relationship Id="rId36" Type="http://schemas.openxmlformats.org/officeDocument/2006/relationships/fontTable" Target="fontTable.xml"/><Relationship Id="rId10" Type="http://schemas.openxmlformats.org/officeDocument/2006/relationships/hyperlink" Target="https://csrc.nist.gov/publications/detail/sp/800-63/3/final" TargetMode="External"/><Relationship Id="rId19" Type="http://schemas.openxmlformats.org/officeDocument/2006/relationships/hyperlink" Target="https://kantarainitiative.org/download/iaf-1050-glossary-and-overview/" TargetMode="External"/><Relationship Id="rId31" Type="http://schemas.openxmlformats.org/officeDocument/2006/relationships/hyperlink" Target="https://kantarainitiative.org/trust-status-list/" TargetMode="External"/><Relationship Id="rId4" Type="http://schemas.openxmlformats.org/officeDocument/2006/relationships/settings" Target="settings.xml"/><Relationship Id="rId9" Type="http://schemas.openxmlformats.org/officeDocument/2006/relationships/hyperlink" Target="https://csrc.nist.gov/publications/detail/sp/800-63/3/final" TargetMode="External"/><Relationship Id="rId14" Type="http://schemas.openxmlformats.org/officeDocument/2006/relationships/hyperlink" Target="https://kantarainitiative.org/trust-registry/trust-status-list/" TargetMode="External"/><Relationship Id="rId22" Type="http://schemas.openxmlformats.org/officeDocument/2006/relationships/hyperlink" Target="https://kantarainitiative.org/identity-assurance-framework/service-provider-approval/" TargetMode="External"/><Relationship Id="rId27" Type="http://schemas.openxmlformats.org/officeDocument/2006/relationships/hyperlink" Target="https://kantarainitiative.org/download/8628/" TargetMode="External"/><Relationship Id="rId30" Type="http://schemas.openxmlformats.org/officeDocument/2006/relationships/hyperlink" Target="https://kantarainitiative.org/trustoperations/assessor-accredita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kantara.atlassian.net/wiki/spaces/IAWG/pages/1278189/IAWG+Charter" TargetMode="External"/><Relationship Id="rId2" Type="http://schemas.openxmlformats.org/officeDocument/2006/relationships/hyperlink" Target="https://kantarainitiative.org/resources/bylaws/" TargetMode="External"/><Relationship Id="rId1" Type="http://schemas.openxmlformats.org/officeDocument/2006/relationships/hyperlink" Target="https://kantarainitiative.org/resources/bylaws/" TargetMode="External"/><Relationship Id="rId4" Type="http://schemas.openxmlformats.org/officeDocument/2006/relationships/hyperlink" Target="https://kantara.atlassian.net/wiki/spaces/GI/pages/1081775/Al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D52B-4FD5-4243-B057-01573D3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7068</Words>
  <Characters>37673</Characters>
  <Application>Microsoft Office Word</Application>
  <DocSecurity>0</DocSecurity>
  <Lines>738</Lines>
  <Paragraphs>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Glossary and Overview v2.0</vt:lpstr>
      <vt:lpstr/>
    </vt:vector>
  </TitlesOfParts>
  <Company>Microsoft</Company>
  <LinksUpToDate>false</LinksUpToDate>
  <CharactersWithSpaces>44359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and Overview v2.0</dc:title>
  <dc:creator>Kantara Initiative Inc.</dc:creator>
  <cp:lastModifiedBy>Lynzie Adams</cp:lastModifiedBy>
  <cp:revision>3</cp:revision>
  <cp:lastPrinted>2020-08-17T21:44:00Z</cp:lastPrinted>
  <dcterms:created xsi:type="dcterms:W3CDTF">2023-06-20T19:18:00Z</dcterms:created>
  <dcterms:modified xsi:type="dcterms:W3CDTF">2023-06-20T19:34:00Z</dcterms:modified>
</cp:coreProperties>
</file>