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3F147EBE"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w:t>
      </w:r>
      <w:r w:rsidR="004F03DC">
        <w:t>5</w:t>
      </w:r>
    </w:p>
    <w:p w14:paraId="13836E51" w14:textId="4226CE3D"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DA13CA">
        <w:t>2017-</w:t>
      </w:r>
      <w:r w:rsidR="00500200">
        <w:t>10-25</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12FAF51A"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r w:rsidR="000E7533">
        <w:rPr>
          <w:rFonts w:cs="Arial"/>
        </w:rPr>
        <w:t xml:space="preserve">, </w:t>
      </w:r>
      <w:r w:rsidR="000E7533" w:rsidRPr="000E7533">
        <w:rPr>
          <w:rFonts w:cs="Arial"/>
        </w:rPr>
        <w:t>Rupert Graves</w:t>
      </w:r>
      <w:r w:rsidR="000E7533">
        <w:rPr>
          <w:rFonts w:cs="Arial"/>
        </w:rPr>
        <w:t xml:space="preserve">, </w:t>
      </w:r>
      <w:r w:rsidR="000E7533" w:rsidRPr="000E7533">
        <w:rPr>
          <w:rFonts w:cs="Arial"/>
        </w:rPr>
        <w:t>Chris Cooper</w:t>
      </w:r>
      <w:r w:rsidR="000E7533">
        <w:rPr>
          <w:rFonts w:cs="Arial"/>
        </w:rPr>
        <w:t xml:space="preserve">, </w:t>
      </w:r>
      <w:r w:rsidR="000E7533" w:rsidRPr="000E7533">
        <w:rPr>
          <w:rFonts w:cs="Arial"/>
        </w:rPr>
        <w:t>Sal D'Agostino</w:t>
      </w:r>
      <w:r w:rsidR="000E7533">
        <w:rPr>
          <w:rFonts w:cs="Arial"/>
        </w:rPr>
        <w:t xml:space="preserve">, </w:t>
      </w:r>
      <w:r w:rsidR="000E7533" w:rsidRPr="000E7533">
        <w:rPr>
          <w:rFonts w:cs="Arial"/>
        </w:rPr>
        <w:t>Jim Pasquale</w:t>
      </w:r>
      <w:r w:rsidR="000E7533">
        <w:rPr>
          <w:rFonts w:cs="Arial"/>
        </w:rPr>
        <w:t xml:space="preserve">, </w:t>
      </w:r>
      <w:r w:rsidR="000E7533" w:rsidRPr="000E7533">
        <w:rPr>
          <w:rFonts w:cs="Arial"/>
        </w:rPr>
        <w:t>Robert Lapes</w:t>
      </w:r>
      <w:r w:rsidR="000E7533">
        <w:rPr>
          <w:rFonts w:cs="Arial"/>
        </w:rPr>
        <w:t xml:space="preserve">, </w:t>
      </w:r>
      <w:r w:rsidR="000E7533" w:rsidRPr="000E7533">
        <w:rPr>
          <w:rFonts w:cs="Arial"/>
        </w:rPr>
        <w:t>Tom Jones</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96723760"/>
      <w:r w:rsidRPr="002F5CFC">
        <w:rPr>
          <w:rStyle w:val="Strong"/>
        </w:rPr>
        <w:t>Abstract</w:t>
      </w:r>
      <w:bookmarkEnd w:id="9"/>
      <w:bookmarkEnd w:id="10"/>
      <w:bookmarkEnd w:id="11"/>
      <w:bookmarkEnd w:id="12"/>
      <w:bookmarkEnd w:id="13"/>
      <w:r w:rsidR="00913FCA">
        <w:rPr>
          <w:rStyle w:val="Strong"/>
        </w:rPr>
        <w:t>:</w:t>
      </w:r>
      <w:bookmarkEnd w:id="14"/>
    </w:p>
    <w:p w14:paraId="798432F0" w14:textId="118296D9" w:rsidR="00F24CBB" w:rsidRPr="00F24CBB" w:rsidRDefault="00DF3147" w:rsidP="00CD493E">
      <w:bookmarkStart w:id="15" w:name="_Toc116532193"/>
      <w:bookmarkStart w:id="16" w:name="_Toc116535123"/>
      <w:bookmarkStart w:id="17" w:name="_Toc77585819"/>
      <w:bookmarkStart w:id="18" w:name="_Toc77585996"/>
      <w:bookmarkStart w:id="19" w:name="_Toc77751116"/>
      <w:r>
        <w:rPr>
          <w:rFonts w:ascii="Segoe UI" w:hAnsi="Segoe UI" w:cs="Segoe UI"/>
          <w:color w:val="24292E"/>
          <w:sz w:val="21"/>
          <w:szCs w:val="21"/>
          <w:shd w:val="clear" w:color="auto" w:fill="FFFFFF"/>
        </w:rPr>
        <w:t xml:space="preserve">A Consent Receipt is the focus for an open standard, because it is a </w:t>
      </w:r>
      <w:r w:rsidR="00EC15F5">
        <w:rPr>
          <w:rFonts w:ascii="Segoe UI" w:hAnsi="Segoe UI" w:cs="Segoe UI"/>
          <w:color w:val="24292E"/>
          <w:sz w:val="21"/>
          <w:szCs w:val="21"/>
          <w:shd w:val="clear" w:color="auto" w:fill="FFFFFF"/>
        </w:rPr>
        <w:t>machine-readable</w:t>
      </w:r>
      <w:r>
        <w:rPr>
          <w:rFonts w:ascii="Segoe UI" w:hAnsi="Segoe UI" w:cs="Segoe UI"/>
          <w:color w:val="24292E"/>
          <w:sz w:val="21"/>
          <w:szCs w:val="21"/>
          <w:shd w:val="clear" w:color="auto" w:fill="FFFFFF"/>
        </w:rPr>
        <w:t xml:space="preserve"> record of a conse</w:t>
      </w:r>
      <w:r w:rsidR="00EC15F5">
        <w:rPr>
          <w:rFonts w:ascii="Segoe UI" w:hAnsi="Segoe UI" w:cs="Segoe UI"/>
          <w:color w:val="24292E"/>
          <w:sz w:val="21"/>
          <w:szCs w:val="21"/>
          <w:shd w:val="clear" w:color="auto" w:fill="FFFFFF"/>
        </w:rPr>
        <w:t>nt that is converted into a (re</w:t>
      </w:r>
      <w:r>
        <w:rPr>
          <w:rFonts w:ascii="Segoe UI" w:hAnsi="Segoe UI" w:cs="Segoe UI"/>
          <w:color w:val="24292E"/>
          <w:sz w:val="21"/>
          <w:szCs w:val="21"/>
          <w:shd w:val="clear" w:color="auto" w:fill="FFFFFF"/>
        </w:rPr>
        <w:t>usable) human readable format. A Consent Receipt is a record of consent used by a PII Controller (or Data Controller) as their authority to collect, use and disclose a PII Principal’s (or Data Subjects) personally identifiable information (PII). The Consent Receipt will be provided to the PII Principal that gave the consent. This specification defines the requirements for the creation of a consent record and the provision of a human readable receipt provided to the PII Principal. The receipt includes links to existing privacy notices &amp; policies as well as a description of what information will be collected, the purposes for that collection and relevant information about how that information will be used or disclosed.</w:t>
      </w:r>
      <w:r w:rsidR="00F24CBB"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2A21B44D" w:rsidR="002F5CFC" w:rsidRDefault="0059377B" w:rsidP="002F5CFC">
      <w:pPr>
        <w:rPr>
          <w:rStyle w:val="Hyperlink"/>
          <w:rFonts w:cs="Arial"/>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6A0EA844" w14:textId="1F6ADEAC" w:rsidR="00DF1203" w:rsidRPr="0077597F" w:rsidRDefault="00DF1203" w:rsidP="00B71B3E">
      <w:pPr>
        <w:pStyle w:val="EditorComnt"/>
        <w:rPr>
          <w:rStyle w:val="Strong"/>
          <w:rFonts w:cs="Arial"/>
          <w:b w:val="0"/>
          <w:bCs w:val="0"/>
          <w:sz w:val="22"/>
          <w:szCs w:val="22"/>
        </w:rPr>
      </w:pPr>
      <w:r>
        <w:rPr>
          <w:rStyle w:val="Strong"/>
          <w:rFonts w:cs="Arial"/>
          <w:b w:val="0"/>
          <w:bCs w:val="0"/>
          <w:sz w:val="22"/>
          <w:szCs w:val="22"/>
        </w:rPr>
        <w:t>Need text for “About Kantara”</w:t>
      </w:r>
    </w:p>
    <w:p w14:paraId="7A662E11" w14:textId="77777777" w:rsidR="00A33C0B" w:rsidRDefault="00181698">
      <w:pPr>
        <w:pStyle w:val="TOC1"/>
      </w:pPr>
      <w:r w:rsidRPr="00600CFD">
        <w:br w:type="page"/>
      </w:r>
      <w:bookmarkStart w:id="20" w:name="_Toc243379787"/>
      <w:bookmarkStart w:id="21" w:name="_Toc244482062"/>
      <w:bookmarkStart w:id="22" w:name="_Toc260291045"/>
      <w:r w:rsidR="005C0FE6">
        <w:lastRenderedPageBreak/>
        <w:t xml:space="preserve">Table of </w:t>
      </w:r>
      <w:r w:rsidR="009A26A9" w:rsidRPr="00600CFD">
        <w:t>Contents</w:t>
      </w:r>
      <w:bookmarkEnd w:id="20"/>
      <w:bookmarkEnd w:id="21"/>
      <w:bookmarkEnd w:id="22"/>
      <w:r w:rsidR="00952B2D">
        <w:t xml:space="preserve"> </w:t>
      </w:r>
    </w:p>
    <w:p w14:paraId="679EDE15" w14:textId="3620F88C" w:rsidR="00B90166"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6723760" w:history="1">
        <w:r w:rsidR="00B90166" w:rsidRPr="00A432BD">
          <w:rPr>
            <w:rStyle w:val="Hyperlink"/>
          </w:rPr>
          <w:t>Abstract:</w:t>
        </w:r>
        <w:r w:rsidR="00B90166">
          <w:rPr>
            <w:webHidden/>
          </w:rPr>
          <w:tab/>
        </w:r>
        <w:r w:rsidR="00B90166">
          <w:rPr>
            <w:webHidden/>
          </w:rPr>
          <w:fldChar w:fldCharType="begin"/>
        </w:r>
        <w:r w:rsidR="00B90166">
          <w:rPr>
            <w:webHidden/>
          </w:rPr>
          <w:instrText xml:space="preserve"> PAGEREF _Toc496723760 \h </w:instrText>
        </w:r>
        <w:r w:rsidR="00B90166">
          <w:rPr>
            <w:webHidden/>
          </w:rPr>
        </w:r>
        <w:r w:rsidR="00B90166">
          <w:rPr>
            <w:webHidden/>
          </w:rPr>
          <w:fldChar w:fldCharType="separate"/>
        </w:r>
        <w:r w:rsidR="00B90166">
          <w:rPr>
            <w:webHidden/>
          </w:rPr>
          <w:t>1</w:t>
        </w:r>
        <w:r w:rsidR="00B90166">
          <w:rPr>
            <w:webHidden/>
          </w:rPr>
          <w:fldChar w:fldCharType="end"/>
        </w:r>
      </w:hyperlink>
    </w:p>
    <w:p w14:paraId="54BAC2FD" w14:textId="65286CF2" w:rsidR="00B90166" w:rsidRDefault="00B90166">
      <w:pPr>
        <w:pStyle w:val="TOC1"/>
        <w:rPr>
          <w:rFonts w:asciiTheme="minorHAnsi" w:eastAsiaTheme="minorEastAsia" w:hAnsiTheme="minorHAnsi" w:cstheme="minorBidi"/>
          <w:kern w:val="0"/>
          <w:szCs w:val="22"/>
        </w:rPr>
      </w:pPr>
      <w:hyperlink w:anchor="_Toc496723761" w:history="1">
        <w:r w:rsidRPr="00A432BD">
          <w:rPr>
            <w:rStyle w:val="Hyperlink"/>
          </w:rPr>
          <w:t>1</w:t>
        </w:r>
        <w:r>
          <w:rPr>
            <w:rFonts w:asciiTheme="minorHAnsi" w:eastAsiaTheme="minorEastAsia" w:hAnsiTheme="minorHAnsi" w:cstheme="minorBidi"/>
            <w:kern w:val="0"/>
            <w:szCs w:val="22"/>
          </w:rPr>
          <w:tab/>
        </w:r>
        <w:r w:rsidRPr="00A432BD">
          <w:rPr>
            <w:rStyle w:val="Hyperlink"/>
          </w:rPr>
          <w:t>Introduction</w:t>
        </w:r>
        <w:r>
          <w:rPr>
            <w:webHidden/>
          </w:rPr>
          <w:tab/>
        </w:r>
        <w:r>
          <w:rPr>
            <w:webHidden/>
          </w:rPr>
          <w:fldChar w:fldCharType="begin"/>
        </w:r>
        <w:r>
          <w:rPr>
            <w:webHidden/>
          </w:rPr>
          <w:instrText xml:space="preserve"> PAGEREF _Toc496723761 \h </w:instrText>
        </w:r>
        <w:r>
          <w:rPr>
            <w:webHidden/>
          </w:rPr>
        </w:r>
        <w:r>
          <w:rPr>
            <w:webHidden/>
          </w:rPr>
          <w:fldChar w:fldCharType="separate"/>
        </w:r>
        <w:r>
          <w:rPr>
            <w:webHidden/>
          </w:rPr>
          <w:t>3</w:t>
        </w:r>
        <w:r>
          <w:rPr>
            <w:webHidden/>
          </w:rPr>
          <w:fldChar w:fldCharType="end"/>
        </w:r>
      </w:hyperlink>
    </w:p>
    <w:p w14:paraId="1BD74B50" w14:textId="6F407D91" w:rsidR="00B90166" w:rsidRDefault="00B90166">
      <w:pPr>
        <w:pStyle w:val="TOC1"/>
        <w:rPr>
          <w:rFonts w:asciiTheme="minorHAnsi" w:eastAsiaTheme="minorEastAsia" w:hAnsiTheme="minorHAnsi" w:cstheme="minorBidi"/>
          <w:kern w:val="0"/>
          <w:szCs w:val="22"/>
        </w:rPr>
      </w:pPr>
      <w:hyperlink w:anchor="_Toc496723762" w:history="1">
        <w:r w:rsidRPr="00A432BD">
          <w:rPr>
            <w:rStyle w:val="Hyperlink"/>
          </w:rPr>
          <w:t>2</w:t>
        </w:r>
        <w:r>
          <w:rPr>
            <w:rFonts w:asciiTheme="minorHAnsi" w:eastAsiaTheme="minorEastAsia" w:hAnsiTheme="minorHAnsi" w:cstheme="minorBidi"/>
            <w:kern w:val="0"/>
            <w:szCs w:val="22"/>
          </w:rPr>
          <w:tab/>
        </w:r>
        <w:r w:rsidRPr="00A432BD">
          <w:rPr>
            <w:rStyle w:val="Hyperlink"/>
          </w:rPr>
          <w:t>Notations and Abbreviations</w:t>
        </w:r>
        <w:r>
          <w:rPr>
            <w:webHidden/>
          </w:rPr>
          <w:tab/>
        </w:r>
        <w:r>
          <w:rPr>
            <w:webHidden/>
          </w:rPr>
          <w:fldChar w:fldCharType="begin"/>
        </w:r>
        <w:r>
          <w:rPr>
            <w:webHidden/>
          </w:rPr>
          <w:instrText xml:space="preserve"> PAGEREF _Toc496723762 \h </w:instrText>
        </w:r>
        <w:r>
          <w:rPr>
            <w:webHidden/>
          </w:rPr>
        </w:r>
        <w:r>
          <w:rPr>
            <w:webHidden/>
          </w:rPr>
          <w:fldChar w:fldCharType="separate"/>
        </w:r>
        <w:r>
          <w:rPr>
            <w:webHidden/>
          </w:rPr>
          <w:t>4</w:t>
        </w:r>
        <w:r>
          <w:rPr>
            <w:webHidden/>
          </w:rPr>
          <w:fldChar w:fldCharType="end"/>
        </w:r>
      </w:hyperlink>
    </w:p>
    <w:p w14:paraId="2D710904" w14:textId="0970DB2C" w:rsidR="00B90166" w:rsidRDefault="00B90166">
      <w:pPr>
        <w:pStyle w:val="TOC1"/>
        <w:rPr>
          <w:rFonts w:asciiTheme="minorHAnsi" w:eastAsiaTheme="minorEastAsia" w:hAnsiTheme="minorHAnsi" w:cstheme="minorBidi"/>
          <w:kern w:val="0"/>
          <w:szCs w:val="22"/>
        </w:rPr>
      </w:pPr>
      <w:hyperlink w:anchor="_Toc496723763" w:history="1">
        <w:r w:rsidRPr="00A432BD">
          <w:rPr>
            <w:rStyle w:val="Hyperlink"/>
          </w:rPr>
          <w:t>3</w:t>
        </w:r>
        <w:r>
          <w:rPr>
            <w:rFonts w:asciiTheme="minorHAnsi" w:eastAsiaTheme="minorEastAsia" w:hAnsiTheme="minorHAnsi" w:cstheme="minorBidi"/>
            <w:kern w:val="0"/>
            <w:szCs w:val="22"/>
          </w:rPr>
          <w:tab/>
        </w:r>
        <w:r w:rsidRPr="00A432BD">
          <w:rPr>
            <w:rStyle w:val="Hyperlink"/>
          </w:rPr>
          <w:t>Terms and definitions</w:t>
        </w:r>
        <w:r>
          <w:rPr>
            <w:webHidden/>
          </w:rPr>
          <w:tab/>
        </w:r>
        <w:r>
          <w:rPr>
            <w:webHidden/>
          </w:rPr>
          <w:fldChar w:fldCharType="begin"/>
        </w:r>
        <w:r>
          <w:rPr>
            <w:webHidden/>
          </w:rPr>
          <w:instrText xml:space="preserve"> PAGEREF _Toc496723763 \h </w:instrText>
        </w:r>
        <w:r>
          <w:rPr>
            <w:webHidden/>
          </w:rPr>
        </w:r>
        <w:r>
          <w:rPr>
            <w:webHidden/>
          </w:rPr>
          <w:fldChar w:fldCharType="separate"/>
        </w:r>
        <w:r>
          <w:rPr>
            <w:webHidden/>
          </w:rPr>
          <w:t>5</w:t>
        </w:r>
        <w:r>
          <w:rPr>
            <w:webHidden/>
          </w:rPr>
          <w:fldChar w:fldCharType="end"/>
        </w:r>
      </w:hyperlink>
    </w:p>
    <w:p w14:paraId="6473A6D5" w14:textId="7AC1861C" w:rsidR="00B90166" w:rsidRDefault="00B90166">
      <w:pPr>
        <w:pStyle w:val="TOC1"/>
        <w:rPr>
          <w:rFonts w:asciiTheme="minorHAnsi" w:eastAsiaTheme="minorEastAsia" w:hAnsiTheme="minorHAnsi" w:cstheme="minorBidi"/>
          <w:kern w:val="0"/>
          <w:szCs w:val="22"/>
        </w:rPr>
      </w:pPr>
      <w:hyperlink w:anchor="_Toc496723764" w:history="1">
        <w:r w:rsidRPr="00A432BD">
          <w:rPr>
            <w:rStyle w:val="Hyperlink"/>
          </w:rPr>
          <w:t>4</w:t>
        </w:r>
        <w:r>
          <w:rPr>
            <w:rFonts w:asciiTheme="minorHAnsi" w:eastAsiaTheme="minorEastAsia" w:hAnsiTheme="minorHAnsi" w:cstheme="minorBidi"/>
            <w:kern w:val="0"/>
            <w:szCs w:val="22"/>
          </w:rPr>
          <w:tab/>
        </w:r>
        <w:r w:rsidRPr="00A432BD">
          <w:rPr>
            <w:rStyle w:val="Hyperlink"/>
          </w:rPr>
          <w:t>Elements of a Consent Receipt</w:t>
        </w:r>
        <w:r>
          <w:rPr>
            <w:webHidden/>
          </w:rPr>
          <w:tab/>
        </w:r>
        <w:r>
          <w:rPr>
            <w:webHidden/>
          </w:rPr>
          <w:fldChar w:fldCharType="begin"/>
        </w:r>
        <w:r>
          <w:rPr>
            <w:webHidden/>
          </w:rPr>
          <w:instrText xml:space="preserve"> PAGEREF _Toc496723764 \h </w:instrText>
        </w:r>
        <w:r>
          <w:rPr>
            <w:webHidden/>
          </w:rPr>
        </w:r>
        <w:r>
          <w:rPr>
            <w:webHidden/>
          </w:rPr>
          <w:fldChar w:fldCharType="separate"/>
        </w:r>
        <w:r>
          <w:rPr>
            <w:webHidden/>
          </w:rPr>
          <w:t>9</w:t>
        </w:r>
        <w:r>
          <w:rPr>
            <w:webHidden/>
          </w:rPr>
          <w:fldChar w:fldCharType="end"/>
        </w:r>
      </w:hyperlink>
    </w:p>
    <w:p w14:paraId="43D4250D" w14:textId="1C5AA1C2" w:rsidR="00B90166" w:rsidRDefault="00B90166">
      <w:pPr>
        <w:pStyle w:val="TOC2"/>
        <w:rPr>
          <w:rFonts w:asciiTheme="minorHAnsi" w:eastAsiaTheme="minorEastAsia" w:hAnsiTheme="minorHAnsi" w:cstheme="minorBidi"/>
          <w:noProof/>
          <w:kern w:val="0"/>
          <w:szCs w:val="22"/>
        </w:rPr>
      </w:pPr>
      <w:hyperlink w:anchor="_Toc496723765" w:history="1">
        <w:r w:rsidRPr="00A432BD">
          <w:rPr>
            <w:rStyle w:val="Hyperlink"/>
            <w:noProof/>
          </w:rPr>
          <w:t>4.1</w:t>
        </w:r>
        <w:r>
          <w:rPr>
            <w:rFonts w:asciiTheme="minorHAnsi" w:eastAsiaTheme="minorEastAsia" w:hAnsiTheme="minorHAnsi" w:cstheme="minorBidi"/>
            <w:noProof/>
            <w:kern w:val="0"/>
            <w:szCs w:val="22"/>
          </w:rPr>
          <w:tab/>
        </w:r>
        <w:r w:rsidRPr="00A432BD">
          <w:rPr>
            <w:rStyle w:val="Hyperlink"/>
            <w:noProof/>
          </w:rPr>
          <w:t>Introduction</w:t>
        </w:r>
        <w:r>
          <w:rPr>
            <w:noProof/>
            <w:webHidden/>
          </w:rPr>
          <w:tab/>
        </w:r>
        <w:r>
          <w:rPr>
            <w:noProof/>
            <w:webHidden/>
          </w:rPr>
          <w:fldChar w:fldCharType="begin"/>
        </w:r>
        <w:r>
          <w:rPr>
            <w:noProof/>
            <w:webHidden/>
          </w:rPr>
          <w:instrText xml:space="preserve"> PAGEREF _Toc496723765 \h </w:instrText>
        </w:r>
        <w:r>
          <w:rPr>
            <w:noProof/>
            <w:webHidden/>
          </w:rPr>
        </w:r>
        <w:r>
          <w:rPr>
            <w:noProof/>
            <w:webHidden/>
          </w:rPr>
          <w:fldChar w:fldCharType="separate"/>
        </w:r>
        <w:r>
          <w:rPr>
            <w:noProof/>
            <w:webHidden/>
          </w:rPr>
          <w:t>9</w:t>
        </w:r>
        <w:r>
          <w:rPr>
            <w:noProof/>
            <w:webHidden/>
          </w:rPr>
          <w:fldChar w:fldCharType="end"/>
        </w:r>
      </w:hyperlink>
    </w:p>
    <w:p w14:paraId="3C9E3E3D" w14:textId="3F895A49" w:rsidR="00B90166" w:rsidRDefault="00B90166">
      <w:pPr>
        <w:pStyle w:val="TOC2"/>
        <w:rPr>
          <w:rFonts w:asciiTheme="minorHAnsi" w:eastAsiaTheme="minorEastAsia" w:hAnsiTheme="minorHAnsi" w:cstheme="minorBidi"/>
          <w:noProof/>
          <w:kern w:val="0"/>
          <w:szCs w:val="22"/>
        </w:rPr>
      </w:pPr>
      <w:hyperlink w:anchor="_Toc496723766" w:history="1">
        <w:r w:rsidRPr="00A432BD">
          <w:rPr>
            <w:rStyle w:val="Hyperlink"/>
            <w:noProof/>
          </w:rPr>
          <w:t>4.2</w:t>
        </w:r>
        <w:r>
          <w:rPr>
            <w:rFonts w:asciiTheme="minorHAnsi" w:eastAsiaTheme="minorEastAsia" w:hAnsiTheme="minorHAnsi" w:cstheme="minorBidi"/>
            <w:noProof/>
            <w:kern w:val="0"/>
            <w:szCs w:val="22"/>
          </w:rPr>
          <w:tab/>
        </w:r>
        <w:r w:rsidRPr="00A432BD">
          <w:rPr>
            <w:rStyle w:val="Hyperlink"/>
            <w:noProof/>
          </w:rPr>
          <w:t>Conformance</w:t>
        </w:r>
        <w:r>
          <w:rPr>
            <w:noProof/>
            <w:webHidden/>
          </w:rPr>
          <w:tab/>
        </w:r>
        <w:r>
          <w:rPr>
            <w:noProof/>
            <w:webHidden/>
          </w:rPr>
          <w:fldChar w:fldCharType="begin"/>
        </w:r>
        <w:r>
          <w:rPr>
            <w:noProof/>
            <w:webHidden/>
          </w:rPr>
          <w:instrText xml:space="preserve"> PAGEREF _Toc496723766 \h </w:instrText>
        </w:r>
        <w:r>
          <w:rPr>
            <w:noProof/>
            <w:webHidden/>
          </w:rPr>
        </w:r>
        <w:r>
          <w:rPr>
            <w:noProof/>
            <w:webHidden/>
          </w:rPr>
          <w:fldChar w:fldCharType="separate"/>
        </w:r>
        <w:r>
          <w:rPr>
            <w:noProof/>
            <w:webHidden/>
          </w:rPr>
          <w:t>9</w:t>
        </w:r>
        <w:r>
          <w:rPr>
            <w:noProof/>
            <w:webHidden/>
          </w:rPr>
          <w:fldChar w:fldCharType="end"/>
        </w:r>
      </w:hyperlink>
    </w:p>
    <w:p w14:paraId="1DC66DD3" w14:textId="05F8B232" w:rsidR="00B90166" w:rsidRDefault="00B90166">
      <w:pPr>
        <w:pStyle w:val="TOC2"/>
        <w:rPr>
          <w:rFonts w:asciiTheme="minorHAnsi" w:eastAsiaTheme="minorEastAsia" w:hAnsiTheme="minorHAnsi" w:cstheme="minorBidi"/>
          <w:noProof/>
          <w:kern w:val="0"/>
          <w:szCs w:val="22"/>
        </w:rPr>
      </w:pPr>
      <w:hyperlink w:anchor="_Toc496723767" w:history="1">
        <w:r w:rsidRPr="00A432BD">
          <w:rPr>
            <w:rStyle w:val="Hyperlink"/>
            <w:noProof/>
          </w:rPr>
          <w:t>4.3</w:t>
        </w:r>
        <w:r>
          <w:rPr>
            <w:rFonts w:asciiTheme="minorHAnsi" w:eastAsiaTheme="minorEastAsia" w:hAnsiTheme="minorHAnsi" w:cstheme="minorBidi"/>
            <w:noProof/>
            <w:kern w:val="0"/>
            <w:szCs w:val="22"/>
          </w:rPr>
          <w:tab/>
        </w:r>
        <w:r w:rsidRPr="00A432BD">
          <w:rPr>
            <w:rStyle w:val="Hyperlink"/>
            <w:noProof/>
          </w:rPr>
          <w:t>Consent Receipt Transaction Fields</w:t>
        </w:r>
        <w:r>
          <w:rPr>
            <w:noProof/>
            <w:webHidden/>
          </w:rPr>
          <w:tab/>
        </w:r>
        <w:r>
          <w:rPr>
            <w:noProof/>
            <w:webHidden/>
          </w:rPr>
          <w:fldChar w:fldCharType="begin"/>
        </w:r>
        <w:r>
          <w:rPr>
            <w:noProof/>
            <w:webHidden/>
          </w:rPr>
          <w:instrText xml:space="preserve"> PAGEREF _Toc496723767 \h </w:instrText>
        </w:r>
        <w:r>
          <w:rPr>
            <w:noProof/>
            <w:webHidden/>
          </w:rPr>
        </w:r>
        <w:r>
          <w:rPr>
            <w:noProof/>
            <w:webHidden/>
          </w:rPr>
          <w:fldChar w:fldCharType="separate"/>
        </w:r>
        <w:r>
          <w:rPr>
            <w:noProof/>
            <w:webHidden/>
          </w:rPr>
          <w:t>9</w:t>
        </w:r>
        <w:r>
          <w:rPr>
            <w:noProof/>
            <w:webHidden/>
          </w:rPr>
          <w:fldChar w:fldCharType="end"/>
        </w:r>
      </w:hyperlink>
    </w:p>
    <w:p w14:paraId="606FEBF3" w14:textId="4F7E6BB8" w:rsidR="00B90166" w:rsidRDefault="00B90166">
      <w:pPr>
        <w:pStyle w:val="TOC2"/>
        <w:rPr>
          <w:rFonts w:asciiTheme="minorHAnsi" w:eastAsiaTheme="minorEastAsia" w:hAnsiTheme="minorHAnsi" w:cstheme="minorBidi"/>
          <w:noProof/>
          <w:kern w:val="0"/>
          <w:szCs w:val="22"/>
        </w:rPr>
      </w:pPr>
      <w:hyperlink w:anchor="_Toc496723768" w:history="1">
        <w:r w:rsidRPr="00A432BD">
          <w:rPr>
            <w:rStyle w:val="Hyperlink"/>
            <w:noProof/>
          </w:rPr>
          <w:t>4.4</w:t>
        </w:r>
        <w:r>
          <w:rPr>
            <w:rFonts w:asciiTheme="minorHAnsi" w:eastAsiaTheme="minorEastAsia" w:hAnsiTheme="minorHAnsi" w:cstheme="minorBidi"/>
            <w:noProof/>
            <w:kern w:val="0"/>
            <w:szCs w:val="22"/>
          </w:rPr>
          <w:tab/>
        </w:r>
        <w:r w:rsidRPr="00A432BD">
          <w:rPr>
            <w:rStyle w:val="Hyperlink"/>
            <w:noProof/>
          </w:rPr>
          <w:t>Consent Transaction Parties Fields</w:t>
        </w:r>
        <w:r>
          <w:rPr>
            <w:noProof/>
            <w:webHidden/>
          </w:rPr>
          <w:tab/>
        </w:r>
        <w:r>
          <w:rPr>
            <w:noProof/>
            <w:webHidden/>
          </w:rPr>
          <w:fldChar w:fldCharType="begin"/>
        </w:r>
        <w:r>
          <w:rPr>
            <w:noProof/>
            <w:webHidden/>
          </w:rPr>
          <w:instrText xml:space="preserve"> PAGEREF _Toc496723768 \h </w:instrText>
        </w:r>
        <w:r>
          <w:rPr>
            <w:noProof/>
            <w:webHidden/>
          </w:rPr>
        </w:r>
        <w:r>
          <w:rPr>
            <w:noProof/>
            <w:webHidden/>
          </w:rPr>
          <w:fldChar w:fldCharType="separate"/>
        </w:r>
        <w:r>
          <w:rPr>
            <w:noProof/>
            <w:webHidden/>
          </w:rPr>
          <w:t>10</w:t>
        </w:r>
        <w:r>
          <w:rPr>
            <w:noProof/>
            <w:webHidden/>
          </w:rPr>
          <w:fldChar w:fldCharType="end"/>
        </w:r>
      </w:hyperlink>
    </w:p>
    <w:p w14:paraId="40BBC13D" w14:textId="69391025" w:rsidR="00B90166" w:rsidRDefault="00B90166">
      <w:pPr>
        <w:pStyle w:val="TOC2"/>
        <w:rPr>
          <w:rFonts w:asciiTheme="minorHAnsi" w:eastAsiaTheme="minorEastAsia" w:hAnsiTheme="minorHAnsi" w:cstheme="minorBidi"/>
          <w:noProof/>
          <w:kern w:val="0"/>
          <w:szCs w:val="22"/>
        </w:rPr>
      </w:pPr>
      <w:hyperlink w:anchor="_Toc496723769" w:history="1">
        <w:r w:rsidRPr="00A432BD">
          <w:rPr>
            <w:rStyle w:val="Hyperlink"/>
            <w:noProof/>
          </w:rPr>
          <w:t>4.5</w:t>
        </w:r>
        <w:r>
          <w:rPr>
            <w:rFonts w:asciiTheme="minorHAnsi" w:eastAsiaTheme="minorEastAsia" w:hAnsiTheme="minorHAnsi" w:cstheme="minorBidi"/>
            <w:noProof/>
            <w:kern w:val="0"/>
            <w:szCs w:val="22"/>
          </w:rPr>
          <w:tab/>
        </w:r>
        <w:r w:rsidRPr="00A432BD">
          <w:rPr>
            <w:rStyle w:val="Hyperlink"/>
            <w:noProof/>
          </w:rPr>
          <w:t>Data, Collection, and Use Fields</w:t>
        </w:r>
        <w:r>
          <w:rPr>
            <w:noProof/>
            <w:webHidden/>
          </w:rPr>
          <w:tab/>
        </w:r>
        <w:r>
          <w:rPr>
            <w:noProof/>
            <w:webHidden/>
          </w:rPr>
          <w:fldChar w:fldCharType="begin"/>
        </w:r>
        <w:r>
          <w:rPr>
            <w:noProof/>
            <w:webHidden/>
          </w:rPr>
          <w:instrText xml:space="preserve"> PAGEREF _Toc496723769 \h </w:instrText>
        </w:r>
        <w:r>
          <w:rPr>
            <w:noProof/>
            <w:webHidden/>
          </w:rPr>
        </w:r>
        <w:r>
          <w:rPr>
            <w:noProof/>
            <w:webHidden/>
          </w:rPr>
          <w:fldChar w:fldCharType="separate"/>
        </w:r>
        <w:r>
          <w:rPr>
            <w:noProof/>
            <w:webHidden/>
          </w:rPr>
          <w:t>11</w:t>
        </w:r>
        <w:r>
          <w:rPr>
            <w:noProof/>
            <w:webHidden/>
          </w:rPr>
          <w:fldChar w:fldCharType="end"/>
        </w:r>
      </w:hyperlink>
    </w:p>
    <w:p w14:paraId="7DF11394" w14:textId="78B4E089" w:rsidR="00B90166" w:rsidRDefault="00B90166">
      <w:pPr>
        <w:pStyle w:val="TOC2"/>
        <w:rPr>
          <w:rFonts w:asciiTheme="minorHAnsi" w:eastAsiaTheme="minorEastAsia" w:hAnsiTheme="minorHAnsi" w:cstheme="minorBidi"/>
          <w:noProof/>
          <w:kern w:val="0"/>
          <w:szCs w:val="22"/>
        </w:rPr>
      </w:pPr>
      <w:hyperlink w:anchor="_Toc496723770" w:history="1">
        <w:r w:rsidRPr="00A432BD">
          <w:rPr>
            <w:rStyle w:val="Hyperlink"/>
            <w:noProof/>
          </w:rPr>
          <w:t>4.7</w:t>
        </w:r>
        <w:r>
          <w:rPr>
            <w:rFonts w:asciiTheme="minorHAnsi" w:eastAsiaTheme="minorEastAsia" w:hAnsiTheme="minorHAnsi" w:cstheme="minorBidi"/>
            <w:noProof/>
            <w:kern w:val="0"/>
            <w:szCs w:val="22"/>
          </w:rPr>
          <w:tab/>
        </w:r>
        <w:r w:rsidRPr="00A432BD">
          <w:rPr>
            <w:rStyle w:val="Hyperlink"/>
            <w:noProof/>
          </w:rPr>
          <w:t>Presentation and Delivery</w:t>
        </w:r>
        <w:r>
          <w:rPr>
            <w:noProof/>
            <w:webHidden/>
          </w:rPr>
          <w:tab/>
        </w:r>
        <w:r>
          <w:rPr>
            <w:noProof/>
            <w:webHidden/>
          </w:rPr>
          <w:fldChar w:fldCharType="begin"/>
        </w:r>
        <w:r>
          <w:rPr>
            <w:noProof/>
            <w:webHidden/>
          </w:rPr>
          <w:instrText xml:space="preserve"> PAGEREF _Toc496723770 \h </w:instrText>
        </w:r>
        <w:r>
          <w:rPr>
            <w:noProof/>
            <w:webHidden/>
          </w:rPr>
        </w:r>
        <w:r>
          <w:rPr>
            <w:noProof/>
            <w:webHidden/>
          </w:rPr>
          <w:fldChar w:fldCharType="separate"/>
        </w:r>
        <w:r>
          <w:rPr>
            <w:noProof/>
            <w:webHidden/>
          </w:rPr>
          <w:t>15</w:t>
        </w:r>
        <w:r>
          <w:rPr>
            <w:noProof/>
            <w:webHidden/>
          </w:rPr>
          <w:fldChar w:fldCharType="end"/>
        </w:r>
      </w:hyperlink>
    </w:p>
    <w:p w14:paraId="24890D7A" w14:textId="387F47A1" w:rsidR="00B90166" w:rsidRDefault="00B90166">
      <w:pPr>
        <w:pStyle w:val="TOC2"/>
        <w:rPr>
          <w:rFonts w:asciiTheme="minorHAnsi" w:eastAsiaTheme="minorEastAsia" w:hAnsiTheme="minorHAnsi" w:cstheme="minorBidi"/>
          <w:noProof/>
          <w:kern w:val="0"/>
          <w:szCs w:val="22"/>
        </w:rPr>
      </w:pPr>
      <w:hyperlink w:anchor="_Toc496723921" w:history="1">
        <w:r w:rsidRPr="00A432BD">
          <w:rPr>
            <w:rStyle w:val="Hyperlink"/>
            <w:noProof/>
          </w:rPr>
          <w:t>4.8</w:t>
        </w:r>
        <w:r>
          <w:rPr>
            <w:rFonts w:asciiTheme="minorHAnsi" w:eastAsiaTheme="minorEastAsia" w:hAnsiTheme="minorHAnsi" w:cstheme="minorBidi"/>
            <w:noProof/>
            <w:kern w:val="0"/>
            <w:szCs w:val="22"/>
          </w:rPr>
          <w:tab/>
        </w:r>
        <w:r w:rsidRPr="00A432BD">
          <w:rPr>
            <w:rStyle w:val="Hyperlink"/>
            <w:noProof/>
          </w:rPr>
          <w:t>JSON Schema</w:t>
        </w:r>
        <w:r>
          <w:rPr>
            <w:noProof/>
            <w:webHidden/>
          </w:rPr>
          <w:tab/>
        </w:r>
        <w:r>
          <w:rPr>
            <w:noProof/>
            <w:webHidden/>
          </w:rPr>
          <w:fldChar w:fldCharType="begin"/>
        </w:r>
        <w:r>
          <w:rPr>
            <w:noProof/>
            <w:webHidden/>
          </w:rPr>
          <w:instrText xml:space="preserve"> PAGEREF _Toc496723921 \h </w:instrText>
        </w:r>
        <w:r>
          <w:rPr>
            <w:noProof/>
            <w:webHidden/>
          </w:rPr>
        </w:r>
        <w:r>
          <w:rPr>
            <w:noProof/>
            <w:webHidden/>
          </w:rPr>
          <w:fldChar w:fldCharType="separate"/>
        </w:r>
        <w:r>
          <w:rPr>
            <w:noProof/>
            <w:webHidden/>
          </w:rPr>
          <w:t>16</w:t>
        </w:r>
        <w:r>
          <w:rPr>
            <w:noProof/>
            <w:webHidden/>
          </w:rPr>
          <w:fldChar w:fldCharType="end"/>
        </w:r>
      </w:hyperlink>
    </w:p>
    <w:p w14:paraId="38D6CCC6" w14:textId="46C9A4F5" w:rsidR="00B90166" w:rsidRDefault="00B90166">
      <w:pPr>
        <w:pStyle w:val="TOC1"/>
        <w:rPr>
          <w:rFonts w:asciiTheme="minorHAnsi" w:eastAsiaTheme="minorEastAsia" w:hAnsiTheme="minorHAnsi" w:cstheme="minorBidi"/>
          <w:kern w:val="0"/>
          <w:szCs w:val="22"/>
        </w:rPr>
      </w:pPr>
      <w:hyperlink w:anchor="_Toc496723924" w:history="1">
        <w:r w:rsidRPr="00A432BD">
          <w:rPr>
            <w:rStyle w:val="Hyperlink"/>
          </w:rPr>
          <w:t>5</w:t>
        </w:r>
        <w:r>
          <w:rPr>
            <w:rFonts w:asciiTheme="minorHAnsi" w:eastAsiaTheme="minorEastAsia" w:hAnsiTheme="minorHAnsi" w:cstheme="minorBidi"/>
            <w:kern w:val="0"/>
            <w:szCs w:val="22"/>
          </w:rPr>
          <w:tab/>
        </w:r>
        <w:r w:rsidRPr="00A432BD">
          <w:rPr>
            <w:rStyle w:val="Hyperlink"/>
          </w:rPr>
          <w:t>Considerations (non-normative)</w:t>
        </w:r>
        <w:r>
          <w:rPr>
            <w:webHidden/>
          </w:rPr>
          <w:tab/>
        </w:r>
        <w:r>
          <w:rPr>
            <w:webHidden/>
          </w:rPr>
          <w:fldChar w:fldCharType="begin"/>
        </w:r>
        <w:r>
          <w:rPr>
            <w:webHidden/>
          </w:rPr>
          <w:instrText xml:space="preserve"> PAGEREF _Toc496723924 \h </w:instrText>
        </w:r>
        <w:r>
          <w:rPr>
            <w:webHidden/>
          </w:rPr>
        </w:r>
        <w:r>
          <w:rPr>
            <w:webHidden/>
          </w:rPr>
          <w:fldChar w:fldCharType="separate"/>
        </w:r>
        <w:r>
          <w:rPr>
            <w:webHidden/>
          </w:rPr>
          <w:t>20</w:t>
        </w:r>
        <w:r>
          <w:rPr>
            <w:webHidden/>
          </w:rPr>
          <w:fldChar w:fldCharType="end"/>
        </w:r>
      </w:hyperlink>
    </w:p>
    <w:p w14:paraId="237A9E66" w14:textId="049BE995" w:rsidR="00B90166" w:rsidRDefault="00B90166">
      <w:pPr>
        <w:pStyle w:val="TOC2"/>
        <w:rPr>
          <w:rFonts w:asciiTheme="minorHAnsi" w:eastAsiaTheme="minorEastAsia" w:hAnsiTheme="minorHAnsi" w:cstheme="minorBidi"/>
          <w:noProof/>
          <w:kern w:val="0"/>
          <w:szCs w:val="22"/>
        </w:rPr>
      </w:pPr>
      <w:hyperlink w:anchor="_Toc496723925" w:history="1">
        <w:r w:rsidRPr="00A432BD">
          <w:rPr>
            <w:rStyle w:val="Hyperlink"/>
            <w:noProof/>
          </w:rPr>
          <w:t>5.1</w:t>
        </w:r>
        <w:r>
          <w:rPr>
            <w:rFonts w:asciiTheme="minorHAnsi" w:eastAsiaTheme="minorEastAsia" w:hAnsiTheme="minorHAnsi" w:cstheme="minorBidi"/>
            <w:noProof/>
            <w:kern w:val="0"/>
            <w:szCs w:val="22"/>
          </w:rPr>
          <w:tab/>
        </w:r>
        <w:r w:rsidRPr="00A432BD">
          <w:rPr>
            <w:rStyle w:val="Hyperlink"/>
            <w:noProof/>
          </w:rPr>
          <w:t>A Consent Receipt is PII</w:t>
        </w:r>
        <w:r>
          <w:rPr>
            <w:noProof/>
            <w:webHidden/>
          </w:rPr>
          <w:tab/>
        </w:r>
        <w:r>
          <w:rPr>
            <w:noProof/>
            <w:webHidden/>
          </w:rPr>
          <w:fldChar w:fldCharType="begin"/>
        </w:r>
        <w:r>
          <w:rPr>
            <w:noProof/>
            <w:webHidden/>
          </w:rPr>
          <w:instrText xml:space="preserve"> PAGEREF _Toc496723925 \h </w:instrText>
        </w:r>
        <w:r>
          <w:rPr>
            <w:noProof/>
            <w:webHidden/>
          </w:rPr>
        </w:r>
        <w:r>
          <w:rPr>
            <w:noProof/>
            <w:webHidden/>
          </w:rPr>
          <w:fldChar w:fldCharType="separate"/>
        </w:r>
        <w:r>
          <w:rPr>
            <w:noProof/>
            <w:webHidden/>
          </w:rPr>
          <w:t>20</w:t>
        </w:r>
        <w:r>
          <w:rPr>
            <w:noProof/>
            <w:webHidden/>
          </w:rPr>
          <w:fldChar w:fldCharType="end"/>
        </w:r>
      </w:hyperlink>
    </w:p>
    <w:p w14:paraId="321B7A0F" w14:textId="3FDB8D6D" w:rsidR="00B90166" w:rsidRDefault="00B90166">
      <w:pPr>
        <w:pStyle w:val="TOC2"/>
        <w:rPr>
          <w:rFonts w:asciiTheme="minorHAnsi" w:eastAsiaTheme="minorEastAsia" w:hAnsiTheme="minorHAnsi" w:cstheme="minorBidi"/>
          <w:noProof/>
          <w:kern w:val="0"/>
          <w:szCs w:val="22"/>
        </w:rPr>
      </w:pPr>
      <w:hyperlink w:anchor="_Toc496723926" w:history="1">
        <w:r w:rsidRPr="00A432BD">
          <w:rPr>
            <w:rStyle w:val="Hyperlink"/>
            <w:noProof/>
          </w:rPr>
          <w:t>5.2</w:t>
        </w:r>
        <w:r>
          <w:rPr>
            <w:rFonts w:asciiTheme="minorHAnsi" w:eastAsiaTheme="minorEastAsia" w:hAnsiTheme="minorHAnsi" w:cstheme="minorBidi"/>
            <w:noProof/>
            <w:kern w:val="0"/>
            <w:szCs w:val="22"/>
          </w:rPr>
          <w:tab/>
        </w:r>
        <w:r w:rsidRPr="00A432BD">
          <w:rPr>
            <w:rStyle w:val="Hyperlink"/>
            <w:noProof/>
          </w:rPr>
          <w:t>Sensitive PII: Liability &amp; Compliance</w:t>
        </w:r>
        <w:r>
          <w:rPr>
            <w:noProof/>
            <w:webHidden/>
          </w:rPr>
          <w:tab/>
        </w:r>
        <w:r>
          <w:rPr>
            <w:noProof/>
            <w:webHidden/>
          </w:rPr>
          <w:fldChar w:fldCharType="begin"/>
        </w:r>
        <w:r>
          <w:rPr>
            <w:noProof/>
            <w:webHidden/>
          </w:rPr>
          <w:instrText xml:space="preserve"> PAGEREF _Toc496723926 \h </w:instrText>
        </w:r>
        <w:r>
          <w:rPr>
            <w:noProof/>
            <w:webHidden/>
          </w:rPr>
        </w:r>
        <w:r>
          <w:rPr>
            <w:noProof/>
            <w:webHidden/>
          </w:rPr>
          <w:fldChar w:fldCharType="separate"/>
        </w:r>
        <w:r>
          <w:rPr>
            <w:noProof/>
            <w:webHidden/>
          </w:rPr>
          <w:t>20</w:t>
        </w:r>
        <w:r>
          <w:rPr>
            <w:noProof/>
            <w:webHidden/>
          </w:rPr>
          <w:fldChar w:fldCharType="end"/>
        </w:r>
      </w:hyperlink>
    </w:p>
    <w:p w14:paraId="63266478" w14:textId="16D33C70" w:rsidR="00B90166" w:rsidRDefault="00B90166">
      <w:pPr>
        <w:pStyle w:val="TOC2"/>
        <w:rPr>
          <w:rFonts w:asciiTheme="minorHAnsi" w:eastAsiaTheme="minorEastAsia" w:hAnsiTheme="minorHAnsi" w:cstheme="minorBidi"/>
          <w:noProof/>
          <w:kern w:val="0"/>
          <w:szCs w:val="22"/>
        </w:rPr>
      </w:pPr>
      <w:hyperlink w:anchor="_Toc496723927" w:history="1">
        <w:r w:rsidRPr="00A432BD">
          <w:rPr>
            <w:rStyle w:val="Hyperlink"/>
            <w:noProof/>
          </w:rPr>
          <w:t>5.3</w:t>
        </w:r>
        <w:r>
          <w:rPr>
            <w:rFonts w:asciiTheme="minorHAnsi" w:eastAsiaTheme="minorEastAsia" w:hAnsiTheme="minorHAnsi" w:cstheme="minorBidi"/>
            <w:noProof/>
            <w:kern w:val="0"/>
            <w:szCs w:val="22"/>
          </w:rPr>
          <w:tab/>
        </w:r>
        <w:r w:rsidRPr="00A432BD">
          <w:rPr>
            <w:rStyle w:val="Hyperlink"/>
            <w:noProof/>
          </w:rPr>
          <w:t>Security and Integrity</w:t>
        </w:r>
        <w:r>
          <w:rPr>
            <w:noProof/>
            <w:webHidden/>
          </w:rPr>
          <w:tab/>
        </w:r>
        <w:r>
          <w:rPr>
            <w:noProof/>
            <w:webHidden/>
          </w:rPr>
          <w:fldChar w:fldCharType="begin"/>
        </w:r>
        <w:r>
          <w:rPr>
            <w:noProof/>
            <w:webHidden/>
          </w:rPr>
          <w:instrText xml:space="preserve"> PAGEREF _Toc496723927 \h </w:instrText>
        </w:r>
        <w:r>
          <w:rPr>
            <w:noProof/>
            <w:webHidden/>
          </w:rPr>
        </w:r>
        <w:r>
          <w:rPr>
            <w:noProof/>
            <w:webHidden/>
          </w:rPr>
          <w:fldChar w:fldCharType="separate"/>
        </w:r>
        <w:r>
          <w:rPr>
            <w:noProof/>
            <w:webHidden/>
          </w:rPr>
          <w:t>21</w:t>
        </w:r>
        <w:r>
          <w:rPr>
            <w:noProof/>
            <w:webHidden/>
          </w:rPr>
          <w:fldChar w:fldCharType="end"/>
        </w:r>
      </w:hyperlink>
    </w:p>
    <w:p w14:paraId="52E93353" w14:textId="0D598973" w:rsidR="00B90166" w:rsidRDefault="00B90166">
      <w:pPr>
        <w:pStyle w:val="TOC1"/>
        <w:rPr>
          <w:rFonts w:asciiTheme="minorHAnsi" w:eastAsiaTheme="minorEastAsia" w:hAnsiTheme="minorHAnsi" w:cstheme="minorBidi"/>
          <w:kern w:val="0"/>
          <w:szCs w:val="22"/>
        </w:rPr>
      </w:pPr>
      <w:hyperlink w:anchor="_Toc496723928" w:history="1">
        <w:r w:rsidRPr="00A432BD">
          <w:rPr>
            <w:rStyle w:val="Hyperlink"/>
          </w:rPr>
          <w:t>6</w:t>
        </w:r>
        <w:r>
          <w:rPr>
            <w:rFonts w:asciiTheme="minorHAnsi" w:eastAsiaTheme="minorEastAsia" w:hAnsiTheme="minorHAnsi" w:cstheme="minorBidi"/>
            <w:kern w:val="0"/>
            <w:szCs w:val="22"/>
          </w:rPr>
          <w:tab/>
        </w:r>
        <w:r w:rsidRPr="00A432BD">
          <w:rPr>
            <w:rStyle w:val="Hyperlink"/>
          </w:rPr>
          <w:t>Acknowledgements</w:t>
        </w:r>
        <w:r>
          <w:rPr>
            <w:webHidden/>
          </w:rPr>
          <w:tab/>
        </w:r>
        <w:r>
          <w:rPr>
            <w:webHidden/>
          </w:rPr>
          <w:fldChar w:fldCharType="begin"/>
        </w:r>
        <w:r>
          <w:rPr>
            <w:webHidden/>
          </w:rPr>
          <w:instrText xml:space="preserve"> PAGEREF _Toc496723928 \h </w:instrText>
        </w:r>
        <w:r>
          <w:rPr>
            <w:webHidden/>
          </w:rPr>
        </w:r>
        <w:r>
          <w:rPr>
            <w:webHidden/>
          </w:rPr>
          <w:fldChar w:fldCharType="separate"/>
        </w:r>
        <w:r>
          <w:rPr>
            <w:webHidden/>
          </w:rPr>
          <w:t>22</w:t>
        </w:r>
        <w:r>
          <w:rPr>
            <w:webHidden/>
          </w:rPr>
          <w:fldChar w:fldCharType="end"/>
        </w:r>
      </w:hyperlink>
    </w:p>
    <w:p w14:paraId="5762C7ED" w14:textId="1EA91DA3" w:rsidR="00B90166" w:rsidRDefault="00B90166">
      <w:pPr>
        <w:pStyle w:val="TOC1"/>
        <w:rPr>
          <w:rFonts w:asciiTheme="minorHAnsi" w:eastAsiaTheme="minorEastAsia" w:hAnsiTheme="minorHAnsi" w:cstheme="minorBidi"/>
          <w:kern w:val="0"/>
          <w:szCs w:val="22"/>
        </w:rPr>
      </w:pPr>
      <w:hyperlink w:anchor="_Toc496723929" w:history="1">
        <w:r w:rsidRPr="00A432BD">
          <w:rPr>
            <w:rStyle w:val="Hyperlink"/>
          </w:rPr>
          <w:t>7</w:t>
        </w:r>
        <w:r>
          <w:rPr>
            <w:rFonts w:asciiTheme="minorHAnsi" w:eastAsiaTheme="minorEastAsia" w:hAnsiTheme="minorHAnsi" w:cstheme="minorBidi"/>
            <w:kern w:val="0"/>
            <w:szCs w:val="22"/>
          </w:rPr>
          <w:tab/>
        </w:r>
        <w:r w:rsidRPr="00A432BD">
          <w:rPr>
            <w:rStyle w:val="Hyperlink"/>
          </w:rPr>
          <w:t>References</w:t>
        </w:r>
        <w:r>
          <w:rPr>
            <w:webHidden/>
          </w:rPr>
          <w:tab/>
        </w:r>
        <w:r>
          <w:rPr>
            <w:webHidden/>
          </w:rPr>
          <w:fldChar w:fldCharType="begin"/>
        </w:r>
        <w:r>
          <w:rPr>
            <w:webHidden/>
          </w:rPr>
          <w:instrText xml:space="preserve"> PAGEREF _Toc496723929 \h </w:instrText>
        </w:r>
        <w:r>
          <w:rPr>
            <w:webHidden/>
          </w:rPr>
        </w:r>
        <w:r>
          <w:rPr>
            <w:webHidden/>
          </w:rPr>
          <w:fldChar w:fldCharType="separate"/>
        </w:r>
        <w:r>
          <w:rPr>
            <w:webHidden/>
          </w:rPr>
          <w:t>23</w:t>
        </w:r>
        <w:r>
          <w:rPr>
            <w:webHidden/>
          </w:rPr>
          <w:fldChar w:fldCharType="end"/>
        </w:r>
      </w:hyperlink>
    </w:p>
    <w:p w14:paraId="039CA199" w14:textId="5E17D402" w:rsidR="00B90166" w:rsidRDefault="00B90166">
      <w:pPr>
        <w:pStyle w:val="TOC1"/>
        <w:tabs>
          <w:tab w:val="left" w:pos="1440"/>
        </w:tabs>
        <w:rPr>
          <w:rFonts w:asciiTheme="minorHAnsi" w:eastAsiaTheme="minorEastAsia" w:hAnsiTheme="minorHAnsi" w:cstheme="minorBidi"/>
          <w:kern w:val="0"/>
          <w:szCs w:val="22"/>
        </w:rPr>
      </w:pPr>
      <w:hyperlink w:anchor="_Toc496723948" w:history="1">
        <w:r w:rsidRPr="00A432BD">
          <w:rPr>
            <w:rStyle w:val="Hyperlink"/>
          </w:rPr>
          <w:t>Appendix A:</w:t>
        </w:r>
        <w:r>
          <w:rPr>
            <w:rFonts w:asciiTheme="minorHAnsi" w:eastAsiaTheme="minorEastAsia" w:hAnsiTheme="minorHAnsi" w:cstheme="minorBidi"/>
            <w:kern w:val="0"/>
            <w:szCs w:val="22"/>
          </w:rPr>
          <w:tab/>
        </w:r>
        <w:r w:rsidRPr="00A432BD">
          <w:rPr>
            <w:rStyle w:val="Hyperlink"/>
          </w:rPr>
          <w:t>Example Consent Receipts</w:t>
        </w:r>
        <w:r>
          <w:rPr>
            <w:webHidden/>
          </w:rPr>
          <w:tab/>
        </w:r>
        <w:r>
          <w:rPr>
            <w:webHidden/>
          </w:rPr>
          <w:fldChar w:fldCharType="begin"/>
        </w:r>
        <w:r>
          <w:rPr>
            <w:webHidden/>
          </w:rPr>
          <w:instrText xml:space="preserve"> PAGEREF _Toc496723948 \h </w:instrText>
        </w:r>
        <w:r>
          <w:rPr>
            <w:webHidden/>
          </w:rPr>
        </w:r>
        <w:r>
          <w:rPr>
            <w:webHidden/>
          </w:rPr>
          <w:fldChar w:fldCharType="separate"/>
        </w:r>
        <w:r>
          <w:rPr>
            <w:webHidden/>
          </w:rPr>
          <w:t>24</w:t>
        </w:r>
        <w:r>
          <w:rPr>
            <w:webHidden/>
          </w:rPr>
          <w:fldChar w:fldCharType="end"/>
        </w:r>
      </w:hyperlink>
    </w:p>
    <w:p w14:paraId="2AF01D89" w14:textId="45D0314F" w:rsidR="00B90166" w:rsidRDefault="00B90166">
      <w:pPr>
        <w:pStyle w:val="TOC1"/>
        <w:rPr>
          <w:rFonts w:asciiTheme="minorHAnsi" w:eastAsiaTheme="minorEastAsia" w:hAnsiTheme="minorHAnsi" w:cstheme="minorBidi"/>
          <w:kern w:val="0"/>
          <w:szCs w:val="22"/>
        </w:rPr>
      </w:pPr>
      <w:hyperlink w:anchor="_Toc496723949" w:history="1">
        <w:r w:rsidRPr="00A432BD">
          <w:rPr>
            <w:rStyle w:val="Hyperlink"/>
          </w:rPr>
          <w:t>Revision history</w:t>
        </w:r>
        <w:r>
          <w:rPr>
            <w:webHidden/>
          </w:rPr>
          <w:tab/>
        </w:r>
        <w:r>
          <w:rPr>
            <w:webHidden/>
          </w:rPr>
          <w:fldChar w:fldCharType="begin"/>
        </w:r>
        <w:r>
          <w:rPr>
            <w:webHidden/>
          </w:rPr>
          <w:instrText xml:space="preserve"> PAGEREF _Toc496723949 \h </w:instrText>
        </w:r>
        <w:r>
          <w:rPr>
            <w:webHidden/>
          </w:rPr>
        </w:r>
        <w:r>
          <w:rPr>
            <w:webHidden/>
          </w:rPr>
          <w:fldChar w:fldCharType="separate"/>
        </w:r>
        <w:r>
          <w:rPr>
            <w:webHidden/>
          </w:rPr>
          <w:t>29</w:t>
        </w:r>
        <w:r>
          <w:rPr>
            <w:webHidden/>
          </w:rPr>
          <w:fldChar w:fldCharType="end"/>
        </w:r>
      </w:hyperlink>
    </w:p>
    <w:p w14:paraId="6082F7DB" w14:textId="59C43DD9" w:rsidR="00A47CF5" w:rsidRPr="00600CFD" w:rsidRDefault="00C91119" w:rsidP="00B71B3E">
      <w:pPr>
        <w:pStyle w:val="TOC1"/>
        <w:tabs>
          <w:tab w:val="clear" w:pos="403"/>
          <w:tab w:val="clear" w:pos="8820"/>
          <w:tab w:val="left" w:pos="5944"/>
        </w:tabs>
      </w:pPr>
      <w:r>
        <w:fldChar w:fldCharType="end"/>
      </w:r>
      <w:r w:rsidR="00AD5D24">
        <w:tab/>
      </w:r>
    </w:p>
    <w:p w14:paraId="1B6B8246" w14:textId="77777777" w:rsidR="009A26A9" w:rsidRPr="00600CFD" w:rsidRDefault="0077597F" w:rsidP="0077597F">
      <w:pPr>
        <w:pStyle w:val="Heading1"/>
      </w:pPr>
      <w:bookmarkStart w:id="23" w:name="Section1"/>
      <w:bookmarkStart w:id="24" w:name="_Ref90429168"/>
      <w:bookmarkStart w:id="25" w:name="_Ref90430045"/>
      <w:bookmarkStart w:id="26" w:name="_Toc496723761"/>
      <w:bookmarkEnd w:id="23"/>
      <w:r>
        <w:lastRenderedPageBreak/>
        <w:t>Introduction</w:t>
      </w:r>
      <w:bookmarkEnd w:id="26"/>
    </w:p>
    <w:p w14:paraId="0671789F" w14:textId="5F0BCE4F" w:rsidR="004C438C" w:rsidRDefault="004C438C" w:rsidP="004C438C">
      <w:pPr>
        <w:rPr>
          <w:noProof/>
        </w:rPr>
      </w:pPr>
      <w:bookmarkStart w:id="27" w:name="Section2"/>
      <w:bookmarkStart w:id="28" w:name="table21"/>
      <w:bookmarkStart w:id="29" w:name="table22"/>
      <w:bookmarkStart w:id="30" w:name="Section3"/>
      <w:bookmarkStart w:id="31" w:name="_Common_Organizational_Service"/>
      <w:bookmarkStart w:id="32" w:name="_Toc92878721"/>
      <w:bookmarkStart w:id="33" w:name="_Toc92878723"/>
      <w:bookmarkStart w:id="34" w:name="_Toc92878727"/>
      <w:bookmarkStart w:id="35" w:name="_Toc92878729"/>
      <w:bookmarkStart w:id="36" w:name="_Toc92878735"/>
      <w:bookmarkStart w:id="37" w:name="_Toc92878744"/>
      <w:bookmarkStart w:id="38" w:name="_Toc92878753"/>
      <w:bookmarkStart w:id="39" w:name="_Toc92878762"/>
      <w:bookmarkStart w:id="40" w:name="_Identity_Proofing_Service"/>
      <w:bookmarkStart w:id="41" w:name="_Policy_"/>
      <w:bookmarkStart w:id="42" w:name="_In-Person_Public_Verification_"/>
      <w:bookmarkStart w:id="43" w:name="_Remote_Public_Verification_"/>
      <w:bookmarkStart w:id="44" w:name="_Secondary_Verification_"/>
      <w:bookmarkStart w:id="45" w:name="_Policy"/>
      <w:bookmarkStart w:id="46" w:name="_In-Person_Public_Verification"/>
      <w:bookmarkStart w:id="47" w:name="_Remote_Public_Verification"/>
      <w:bookmarkStart w:id="48" w:name="_Current_Relationship_Verification"/>
      <w:bookmarkStart w:id="49" w:name="_Affiliation_Verification"/>
      <w:bookmarkStart w:id="50" w:name="_Secondary_Verification"/>
      <w:bookmarkStart w:id="51" w:name="_Verification_Records"/>
      <w:bookmarkStart w:id="52" w:name="_Policy_1"/>
      <w:bookmarkStart w:id="53" w:name="_In-Person_Public_Verification_1"/>
      <w:bookmarkStart w:id="54" w:name="_Remote_Public_Verification_1"/>
      <w:bookmarkStart w:id="55" w:name="_Affiliation_Verification_1"/>
      <w:bookmarkStart w:id="56" w:name="_Secondary_Verification_1"/>
      <w:bookmarkStart w:id="57" w:name="_Verification_Records_1"/>
      <w:bookmarkStart w:id="58" w:name="_Policy_2"/>
      <w:bookmarkStart w:id="59" w:name="_In-Person_Public_Verification_2"/>
      <w:bookmarkStart w:id="60" w:name="_Affiliation_Verification_2"/>
      <w:bookmarkStart w:id="61" w:name="_Secondary_Verification_2"/>
      <w:bookmarkStart w:id="62" w:name="_Verification_Records_2"/>
      <w:bookmarkStart w:id="63" w:name="_Credential_Management_Service"/>
      <w:bookmarkStart w:id="64" w:name="_Credential_Policy_and"/>
      <w:bookmarkStart w:id="65" w:name="_Security_Controls"/>
      <w:bookmarkStart w:id="66" w:name="_Storage_of_Long-term"/>
      <w:bookmarkStart w:id="67" w:name="_Subject_Options"/>
      <w:bookmarkStart w:id="68" w:name="_Credential_Policy_&amp;"/>
      <w:bookmarkStart w:id="69" w:name="_Security_Controls_1"/>
      <w:bookmarkStart w:id="70" w:name="_Storage_of_Long-term_1"/>
      <w:bookmarkStart w:id="71" w:name="_Subject_Options_1"/>
      <w:bookmarkStart w:id="72" w:name="_Credential_Policy_&amp;_1"/>
      <w:bookmarkStart w:id="73" w:name="_Security_Controls_2"/>
      <w:bookmarkStart w:id="74" w:name="_Storage_of_Long-term_2"/>
      <w:bookmarkStart w:id="75" w:name="_Security-relevant_Event_(Audit)"/>
      <w:bookmarkStart w:id="76" w:name="_Subject_options_2"/>
      <w:bookmarkStart w:id="77" w:name="_Certification_Policy_and"/>
      <w:bookmarkStart w:id="78" w:name="_Security_Controls_3"/>
      <w:bookmarkStart w:id="79" w:name="_Storage_of_Long-term_3"/>
      <w:bookmarkStart w:id="80" w:name="_Security-relevant_Event_(Audit)_1"/>
      <w:bookmarkStart w:id="81" w:name="_Subject_Options_3"/>
      <w:bookmarkStart w:id="82" w:name="_Identity_Proofing"/>
      <w:bookmarkStart w:id="83" w:name="_Credential_Creation"/>
      <w:bookmarkStart w:id="84" w:name="_Identity_Proofing_1"/>
      <w:bookmarkStart w:id="85" w:name="_Credential_Creation_1"/>
      <w:bookmarkStart w:id="86" w:name="_Credential_Delivery"/>
      <w:bookmarkEnd w:id="24"/>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noProof/>
        </w:rPr>
        <w:t>Current best practices and regulations for privacy protection and privacy by design set out requirements for notice and consent</w:t>
      </w:r>
      <w:r w:rsidR="00810C3F">
        <w:rPr>
          <w:noProof/>
        </w:rPr>
        <w:t>.</w:t>
      </w:r>
      <w:r>
        <w:rPr>
          <w:noProof/>
        </w:rPr>
        <w:t xml:space="preserve"> </w:t>
      </w:r>
      <w:r w:rsidR="00810C3F">
        <w:rPr>
          <w:noProof/>
        </w:rPr>
        <w:t>H</w:t>
      </w:r>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779B39C"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r w:rsidR="00810C3F">
        <w:rPr>
          <w:noProof/>
        </w:rPr>
        <w:t>’s</w:t>
      </w:r>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676C4BFD"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400353BA" w:rsidR="00CF1A10" w:rsidRDefault="00957654" w:rsidP="009F7112">
      <w:pPr>
        <w:rPr>
          <w:noProof/>
        </w:rPr>
      </w:pPr>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6222CF76" w:rsidR="00DF3147" w:rsidRPr="00F94BA2" w:rsidRDefault="00DF3147" w:rsidP="009F7112">
      <w:pPr>
        <w:rPr>
          <w:noProof/>
        </w:rPr>
      </w:pPr>
      <w:r w:rsidRPr="00F94BA2">
        <w:rPr>
          <w:noProof/>
        </w:rPr>
        <w:t>The OECD Guidelines Council of Europe Convention, and European Union Data Protection Directive</w:t>
      </w:r>
      <w:r w:rsidR="00C14839" w:rsidRPr="00F94BA2">
        <w:rPr>
          <w:noProof/>
        </w:rPr>
        <w:t xml:space="preserve"> </w:t>
      </w:r>
      <w:r w:rsidRPr="00F94BA2">
        <w:rPr>
          <w:noProof/>
        </w:rPr>
        <w:t>[8] relied on FIPs as core principles. All three organizations revised and extended the original U.S. statement of FIPs</w:t>
      </w:r>
      <w:r w:rsidR="0026458C" w:rsidRPr="00F94BA2">
        <w:rPr>
          <w:noProof/>
        </w:rPr>
        <w:t xml:space="preserve">. </w:t>
      </w:r>
      <w:r w:rsidRPr="00F94BA2">
        <w:rPr>
          <w:noProof/>
        </w:rPr>
        <w:t>Due to the international and cross domain use of a consent receipt this document refers to the 1980 OECD Guidelines consent international transfer of personal data focusing on consent using the ISO 29100 lexicon</w:t>
      </w:r>
    </w:p>
    <w:p w14:paraId="7029B7C6" w14:textId="77777777" w:rsidR="00DF3147" w:rsidRDefault="00DF3147" w:rsidP="009F7112"/>
    <w:p w14:paraId="52E9E2A1" w14:textId="77777777" w:rsidR="0091482B" w:rsidRPr="00600CFD" w:rsidRDefault="0077597F" w:rsidP="00CC7DFD">
      <w:pPr>
        <w:pStyle w:val="Heading1"/>
      </w:pPr>
      <w:bookmarkStart w:id="87" w:name="_Toc464682489"/>
      <w:bookmarkStart w:id="88" w:name="_Toc464682788"/>
      <w:bookmarkStart w:id="89" w:name="_Toc463268813"/>
      <w:bookmarkStart w:id="90" w:name="_Toc463268954"/>
      <w:bookmarkStart w:id="91" w:name="_Toc463269063"/>
      <w:bookmarkStart w:id="92" w:name="_Toc463269172"/>
      <w:bookmarkStart w:id="93" w:name="_Toc496723762"/>
      <w:bookmarkEnd w:id="87"/>
      <w:bookmarkEnd w:id="88"/>
      <w:bookmarkEnd w:id="89"/>
      <w:bookmarkEnd w:id="90"/>
      <w:bookmarkEnd w:id="91"/>
      <w:bookmarkEnd w:id="92"/>
      <w:r>
        <w:lastRenderedPageBreak/>
        <w:t>Notations and Ab</w:t>
      </w:r>
      <w:r w:rsidR="005F65E4">
        <w:t>b</w:t>
      </w:r>
      <w:r>
        <w:t>reviations</w:t>
      </w:r>
      <w:bookmarkEnd w:id="93"/>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5"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 w14:paraId="3B1072F5" w14:textId="77777777" w:rsidR="00082C3C" w:rsidRDefault="00082C3C" w:rsidP="0077597F">
      <w:r>
        <w:t>CR</w:t>
      </w:r>
      <w:r>
        <w:tab/>
        <w:t>Consent Receipt</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94" w:name="_Toc496723763"/>
      <w:r>
        <w:lastRenderedPageBreak/>
        <w:t>Term</w:t>
      </w:r>
      <w:r w:rsidR="00082C3C">
        <w:t>s and definitions</w:t>
      </w:r>
      <w:bookmarkEnd w:id="94"/>
    </w:p>
    <w:p w14:paraId="7E669C45" w14:textId="219E9B4D" w:rsidR="00CC7DFD" w:rsidRDefault="00CC7DFD" w:rsidP="009B58E0">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w:t>
      </w:r>
      <w:r w:rsidR="005A4E3D">
        <w:t>FIPS-based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be mapped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for </w:t>
      </w:r>
      <w:r w:rsidR="00F94BA2">
        <w:t>the purposes of this specification</w:t>
      </w:r>
      <w:r w:rsidRPr="00CC7DFD">
        <w:t xml:space="preserve">. </w:t>
      </w:r>
    </w:p>
    <w:p w14:paraId="0B4740FB" w14:textId="65B34824" w:rsidR="00F94BA2" w:rsidRPr="00CC7DFD" w:rsidRDefault="00F94BA2" w:rsidP="009B58E0">
      <w:pPr>
        <w:pStyle w:val="BodyTextH2"/>
        <w:ind w:left="0"/>
      </w:pPr>
      <w:r w:rsidRPr="00F94BA2">
        <w:t>Although, this specification uses the ISO 29100 lexicon, i</w:t>
      </w:r>
      <w:r>
        <w:t xml:space="preserve">ts use of this language is not </w:t>
      </w:r>
      <w:r w:rsidRPr="00F94BA2">
        <w:t>prescriptive, and the terms should be replaced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Default="00D52728" w:rsidP="00D95DB0">
      <w:pPr>
        <w:pStyle w:val="BodyTextH2"/>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4947E1">
      <w:pPr>
        <w:pStyle w:val="Heading2-terminology"/>
      </w:pPr>
      <w:r>
        <w:t>Disclosure</w:t>
      </w:r>
    </w:p>
    <w:p w14:paraId="0F7003ED" w14:textId="5CB88B19" w:rsidR="00CC7DFD" w:rsidRDefault="00CC7DFD" w:rsidP="00D95DB0">
      <w:pPr>
        <w:pStyle w:val="BodyTextH2"/>
      </w:pPr>
      <w:r>
        <w:t>The transfer</w:t>
      </w:r>
      <w:r w:rsidR="00A23B3E">
        <w:t xml:space="preserve">, </w:t>
      </w:r>
      <w:r>
        <w:t>copy</w:t>
      </w:r>
      <w:r w:rsidR="00A23B3E">
        <w:t>, or communic</w:t>
      </w:r>
      <w:r w:rsidR="00CA1D38">
        <w:t>a</w:t>
      </w:r>
      <w:r w:rsidR="00A23B3E">
        <w:t>tion</w:t>
      </w:r>
      <w:r>
        <w:t>, by a PII Controller or a PII Processor acting on behalf</w:t>
      </w:r>
      <w:r w:rsidR="00E77EB0">
        <w:t xml:space="preserve"> </w:t>
      </w:r>
      <w:r w:rsidR="00E77EB0" w:rsidRPr="00E77EB0">
        <w:t>of the PII Controller</w:t>
      </w:r>
      <w:r>
        <w:t xml:space="preserve">, of PII and accountability for that PII </w:t>
      </w:r>
      <w:r w:rsidR="00E77EB0" w:rsidRPr="00E77EB0">
        <w:t xml:space="preserve">when transferred </w:t>
      </w:r>
      <w:r>
        <w:t>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D95DB0">
      <w:pPr>
        <w:pStyle w:val="BodyTextH2"/>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r w:rsidR="00810C3F">
        <w:rPr>
          <w:noProof/>
        </w:rPr>
        <w:t xml:space="preserve">a </w:t>
      </w:r>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4947E1">
      <w:pPr>
        <w:pStyle w:val="Heading2-terminology"/>
      </w:pPr>
      <w:r>
        <w:t>Consent</w:t>
      </w:r>
    </w:p>
    <w:p w14:paraId="46859B6A" w14:textId="77777777" w:rsidR="0089578B" w:rsidRDefault="00CC7DFD" w:rsidP="00D95DB0">
      <w:pPr>
        <w:pStyle w:val="BodyTextH2"/>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D95DB0">
      <w:pPr>
        <w:pStyle w:val="BodyTextH2"/>
      </w:pPr>
      <w:r w:rsidRPr="00CC7DFD">
        <w:t>[SOURCE: ISO 29100]</w:t>
      </w:r>
    </w:p>
    <w:p w14:paraId="60A57D0B" w14:textId="77777777" w:rsidR="00CC7DFD" w:rsidRDefault="00CC7DFD" w:rsidP="004947E1">
      <w:pPr>
        <w:pStyle w:val="Heading2-terminology"/>
      </w:pPr>
      <w:r>
        <w:t>Consent Receipt</w:t>
      </w:r>
    </w:p>
    <w:p w14:paraId="47BB0455" w14:textId="2EBD2BC7" w:rsidR="00CC7DFD" w:rsidRDefault="00CC7DFD" w:rsidP="00D95DB0">
      <w:pPr>
        <w:pStyle w:val="BodyTextH2"/>
      </w:pPr>
      <w:r w:rsidRPr="00CC7DFD">
        <w:t xml:space="preserve">A record of </w:t>
      </w:r>
      <w:r w:rsidR="00E77EB0">
        <w:t xml:space="preserve">a </w:t>
      </w:r>
      <w:r w:rsidRPr="00CC7DFD">
        <w:t xml:space="preserve">consent </w:t>
      </w:r>
      <w:r w:rsidR="001119F0" w:rsidRPr="001119F0">
        <w:t>interaction (or consent record summary linked to the record of consent)</w:t>
      </w:r>
      <w:r w:rsidR="001119F0">
        <w:t xml:space="preserve">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95DB0">
      <w:pPr>
        <w:pStyle w:val="BodyTextH2"/>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t>Consent Type</w:t>
      </w:r>
    </w:p>
    <w:p w14:paraId="79EF3FD4" w14:textId="77777777" w:rsidR="009C65AF" w:rsidRDefault="009C65AF" w:rsidP="00D95DB0">
      <w:pPr>
        <w:pStyle w:val="BodyTextH2"/>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95" w:name="_Toc463268822"/>
      <w:bookmarkEnd w:id="95"/>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95DB0">
      <w:pPr>
        <w:pStyle w:val="BodyTextH2"/>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D95DB0">
      <w:pPr>
        <w:pStyle w:val="BodyTextH2"/>
      </w:pP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95DB0">
      <w:pPr>
        <w:pStyle w:val="BodyTextH2"/>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D95DB0">
      <w:pPr>
        <w:pStyle w:val="BodyTextH2"/>
      </w:pPr>
      <w:r>
        <w:t>[SOURCE: OXFORD]</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95DB0">
      <w:pPr>
        <w:pStyle w:val="BodyTextH2"/>
      </w:pPr>
      <w:r>
        <w:t xml:space="preserve">The PII Controller has a reasonable expectation to believe that consent already exists for the collection of the PII. </w:t>
      </w:r>
    </w:p>
    <w:p w14:paraId="487C0601" w14:textId="77777777" w:rsidR="009C65AF" w:rsidRDefault="009C65AF" w:rsidP="004947E1">
      <w:pPr>
        <w:pStyle w:val="Heading2-terminology"/>
      </w:pPr>
      <w:bookmarkStart w:id="96" w:name="_Toc463268832"/>
      <w:bookmarkEnd w:id="96"/>
      <w:r>
        <w:t>Opt-in</w:t>
      </w:r>
    </w:p>
    <w:p w14:paraId="58FF3911" w14:textId="77777777" w:rsidR="009C65AF" w:rsidRDefault="009C65AF" w:rsidP="00D95DB0">
      <w:pPr>
        <w:pStyle w:val="BodyTextH2"/>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D95DB0">
      <w:pPr>
        <w:pStyle w:val="BodyTextH2"/>
      </w:pPr>
      <w:r>
        <w:t>[SOURCE: ISO 29100]</w:t>
      </w:r>
    </w:p>
    <w:p w14:paraId="0DFA31DA" w14:textId="1654D4F6" w:rsidR="00D52728" w:rsidRDefault="00D52728" w:rsidP="00D95DB0">
      <w:pPr>
        <w:pStyle w:val="BodyTextH2"/>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95DB0">
      <w:pPr>
        <w:pStyle w:val="BodyTextH2"/>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D95DB0">
      <w:pPr>
        <w:pStyle w:val="BodyTextH2"/>
      </w:pPr>
      <w:r>
        <w:t>[SOURCE: ISO 29100]</w:t>
      </w:r>
    </w:p>
    <w:p w14:paraId="5A0DA1CB" w14:textId="4F7A95F7" w:rsidR="00D52728" w:rsidRDefault="00D52728" w:rsidP="00D95DB0">
      <w:pPr>
        <w:pStyle w:val="BodyTextH2"/>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95DB0">
      <w:pPr>
        <w:pStyle w:val="BodyTextH2"/>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D95DB0">
      <w:pPr>
        <w:pStyle w:val="BodyTextH2"/>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95DB0">
      <w:pPr>
        <w:pStyle w:val="BodyTextH2"/>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D95DB0">
      <w:pPr>
        <w:pStyle w:val="BodyTextH2"/>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D95DB0">
      <w:pPr>
        <w:pStyle w:val="BodyTextH2"/>
      </w:pPr>
      <w:r>
        <w:lastRenderedPageBreak/>
        <w:t>[SOURCE: ISO 29100]</w:t>
      </w:r>
    </w:p>
    <w:p w14:paraId="504BCD31" w14:textId="77777777" w:rsidR="009C65AF" w:rsidRDefault="009C65AF" w:rsidP="004947E1">
      <w:pPr>
        <w:pStyle w:val="Heading2-terminology"/>
      </w:pPr>
      <w:r>
        <w:t>PII Controller</w:t>
      </w:r>
    </w:p>
    <w:p w14:paraId="070BA480" w14:textId="77777777" w:rsidR="009C65AF" w:rsidRDefault="009C65AF" w:rsidP="00D95DB0">
      <w:pPr>
        <w:pStyle w:val="BodyTextH2"/>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D95DB0">
      <w:pPr>
        <w:pStyle w:val="BodyTextH2"/>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95DB0">
      <w:pPr>
        <w:pStyle w:val="BodyTextH2"/>
      </w:pPr>
      <w:r>
        <w:t>[SOURCE: ISO 29100]</w:t>
      </w:r>
    </w:p>
    <w:p w14:paraId="5D72002D" w14:textId="77777777" w:rsidR="005E5843" w:rsidRDefault="005E5843" w:rsidP="00D95DB0">
      <w:pPr>
        <w:pStyle w:val="BodyTextH2"/>
      </w:pPr>
      <w:r>
        <w:t xml:space="preserve">Note: may also be called data controller. </w:t>
      </w:r>
    </w:p>
    <w:p w14:paraId="797D9E54" w14:textId="77777777" w:rsidR="009C65AF" w:rsidRDefault="009C65AF" w:rsidP="004947E1">
      <w:pPr>
        <w:pStyle w:val="Heading2-terminology"/>
      </w:pPr>
      <w:r>
        <w:t>PII Principal</w:t>
      </w:r>
    </w:p>
    <w:p w14:paraId="632FF081" w14:textId="77777777" w:rsidR="009C65AF" w:rsidRDefault="009C65AF" w:rsidP="00D95DB0">
      <w:pPr>
        <w:pStyle w:val="BodyTextH2"/>
      </w:pPr>
      <w:r>
        <w:t>The natural person to whom the personally identifiable information (PII) relates.</w:t>
      </w:r>
    </w:p>
    <w:p w14:paraId="412A6599" w14:textId="77777777" w:rsidR="009C65AF" w:rsidRDefault="009C65AF" w:rsidP="00D95DB0">
      <w:pPr>
        <w:pStyle w:val="BodyTextH2"/>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95DB0">
      <w:pPr>
        <w:pStyle w:val="BodyTextH2"/>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95DB0">
      <w:pPr>
        <w:pStyle w:val="BodyTextH2"/>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D95DB0">
      <w:pPr>
        <w:pStyle w:val="BodyTextH2"/>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95DB0">
      <w:pPr>
        <w:pStyle w:val="BodyTextH2"/>
      </w:pPr>
      <w:r>
        <w:t>An operation or set of operations performed upon personally identifiable information (PII).</w:t>
      </w:r>
    </w:p>
    <w:p w14:paraId="6D45A318" w14:textId="77777777" w:rsidR="009C65AF" w:rsidRDefault="009C65AF" w:rsidP="00D95DB0">
      <w:pPr>
        <w:pStyle w:val="BodyTextH2"/>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5013AF87" w:rsidR="009C65AF" w:rsidRDefault="009C65AF" w:rsidP="00D95DB0">
      <w:pPr>
        <w:pStyle w:val="BodyTextH2"/>
      </w:pPr>
      <w:r>
        <w:t>[SOURCE: ISO 29100]</w:t>
      </w:r>
    </w:p>
    <w:p w14:paraId="57FD965C" w14:textId="17B89469" w:rsidR="006F3CEA" w:rsidRDefault="006F3CEA" w:rsidP="004947E1">
      <w:pPr>
        <w:pStyle w:val="Heading2-terminology"/>
      </w:pPr>
      <w:r>
        <w:t>Privacy Stakeholder</w:t>
      </w:r>
    </w:p>
    <w:p w14:paraId="367E3DCF" w14:textId="77777777" w:rsidR="006F3CEA" w:rsidRDefault="006F3CEA" w:rsidP="00D95DB0">
      <w:pPr>
        <w:pStyle w:val="BodyTextH2"/>
      </w:pPr>
      <w:r>
        <w:t>A natural or legal person, public authority, agency or any other body that can affect, be affected by, or perceive themselves to be affected by a decision or activity related to personally identifiable information (PII) processing</w:t>
      </w:r>
    </w:p>
    <w:p w14:paraId="1E41A27D" w14:textId="241607BE" w:rsidR="006F3CEA" w:rsidRDefault="006F3CEA" w:rsidP="00D95DB0">
      <w:pPr>
        <w:pStyle w:val="BodyTextH2"/>
      </w:pPr>
      <w:r>
        <w:t>[SOURCE: ISO 29100]</w:t>
      </w:r>
    </w:p>
    <w:p w14:paraId="37C2EE61" w14:textId="77777777" w:rsidR="009C65AF" w:rsidRDefault="009C65AF" w:rsidP="004947E1">
      <w:pPr>
        <w:pStyle w:val="Heading2-terminology"/>
      </w:pPr>
      <w:r>
        <w:t>Purpose</w:t>
      </w:r>
    </w:p>
    <w:p w14:paraId="4C3FDB1A" w14:textId="2A454823" w:rsidR="009C65AF" w:rsidRDefault="009C65AF" w:rsidP="00D95DB0">
      <w:pPr>
        <w:pStyle w:val="BodyTextH2"/>
      </w:pPr>
      <w:r>
        <w:t>1.</w:t>
      </w:r>
      <w:r>
        <w:tab/>
        <w:t xml:space="preserve">The business, operational or regulatory requirement for the collection, use </w:t>
      </w:r>
      <w:r w:rsidRPr="00EA7163">
        <w:rPr>
          <w:noProof/>
        </w:rPr>
        <w:t>and/or</w:t>
      </w:r>
      <w:r>
        <w:t xml:space="preserve"> disclosure of a PII </w:t>
      </w:r>
      <w:r w:rsidR="006F3CEA">
        <w:t xml:space="preserve">Principal's </w:t>
      </w:r>
      <w:r>
        <w:t>data.</w:t>
      </w:r>
    </w:p>
    <w:p w14:paraId="48C54272" w14:textId="77777777" w:rsidR="009C65AF" w:rsidRDefault="009C65AF" w:rsidP="00D95DB0">
      <w:pPr>
        <w:pStyle w:val="BodyTextH2"/>
      </w:pPr>
      <w:r>
        <w:lastRenderedPageBreak/>
        <w:t>2.</w:t>
      </w:r>
      <w:r>
        <w:tab/>
      </w:r>
      <w:r w:rsidRPr="00EA7163">
        <w:rPr>
          <w:noProof/>
        </w:rPr>
        <w:t>The reason personal information is collected by the entity</w:t>
      </w:r>
      <w:r>
        <w:t>.</w:t>
      </w:r>
    </w:p>
    <w:p w14:paraId="5292ECA0" w14:textId="77777777" w:rsidR="009C65AF" w:rsidRDefault="009C65AF" w:rsidP="00D95DB0">
      <w:pPr>
        <w:pStyle w:val="BodyTextH2"/>
      </w:pPr>
      <w:r>
        <w:t>[SOURCE: GAPP]</w:t>
      </w:r>
    </w:p>
    <w:p w14:paraId="698C8E77" w14:textId="77777777" w:rsidR="009C65AF" w:rsidRDefault="009C65AF" w:rsidP="004947E1">
      <w:pPr>
        <w:pStyle w:val="Heading2-terminology"/>
      </w:pPr>
      <w:r>
        <w:t>Third Party</w:t>
      </w:r>
    </w:p>
    <w:p w14:paraId="50424AFD" w14:textId="77777777" w:rsidR="009C65AF" w:rsidRDefault="009C65AF" w:rsidP="00D95DB0">
      <w:pPr>
        <w:pStyle w:val="BodyTextH2"/>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D95DB0">
      <w:pPr>
        <w:pStyle w:val="BodyTextH2"/>
      </w:pPr>
      <w:r>
        <w:t>[SOURCE: ISO 29100]</w:t>
      </w:r>
    </w:p>
    <w:p w14:paraId="3103BF5F" w14:textId="77777777" w:rsidR="009C65AF" w:rsidRDefault="009C65AF" w:rsidP="004947E1">
      <w:pPr>
        <w:pStyle w:val="Heading2-terminology"/>
      </w:pPr>
      <w:r>
        <w:t>Sensitive PI</w:t>
      </w:r>
      <w:r w:rsidR="00AE2F2E">
        <w:t>I</w:t>
      </w:r>
    </w:p>
    <w:p w14:paraId="77D164F8" w14:textId="3EED2E32" w:rsidR="009D31F8" w:rsidRDefault="009D31F8" w:rsidP="00D95DB0">
      <w:pPr>
        <w:pStyle w:val="BodyTextH2"/>
      </w:pPr>
      <w:r>
        <w:t>Sensitive Categories of personal information</w:t>
      </w:r>
      <w:r w:rsidR="006F3CEA">
        <w:t xml:space="preserve"> </w:t>
      </w:r>
      <w:r w:rsidR="006F3CEA" w:rsidRPr="006F3CEA">
        <w:t>as defined in regulation (or potentially by the PII Principal)</w:t>
      </w:r>
      <w:r>
        <w:t xml:space="preserve">, either whose nature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95DB0">
      <w:pPr>
        <w:pStyle w:val="BodyTextH2"/>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D95DB0">
      <w:pPr>
        <w:pStyle w:val="BodyTextH2"/>
      </w:pPr>
      <w:r>
        <w:t>[SOURCE: ISO 29100]</w:t>
      </w:r>
    </w:p>
    <w:p w14:paraId="103172F3" w14:textId="77777777" w:rsidR="009C65AF" w:rsidRDefault="009C65AF" w:rsidP="00D95DB0">
      <w:pPr>
        <w:pStyle w:val="BodyTextH2"/>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95DB0">
      <w:pPr>
        <w:pStyle w:val="BodyTextH2"/>
      </w:pPr>
      <w:r>
        <w:t>[</w:t>
      </w:r>
      <w:r w:rsidR="002E3E25">
        <w:t xml:space="preserve">SOURCE: </w:t>
      </w:r>
      <w:r>
        <w:t>DHS HSSPII]</w:t>
      </w:r>
      <w:r w:rsidR="00052528">
        <w:t xml:space="preserve"> </w:t>
      </w:r>
    </w:p>
    <w:p w14:paraId="0E84EF2F" w14:textId="77777777" w:rsidR="009C65AF" w:rsidRDefault="009C65AF" w:rsidP="00D95DB0">
      <w:pPr>
        <w:pStyle w:val="BodyTextH2"/>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6"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95DB0">
      <w:pPr>
        <w:pStyle w:val="BodyTextH2"/>
      </w:pPr>
      <w:r>
        <w:t>Any processing of PII done by a PII Controller or by a PII processor on behalf of a PII Controller</w:t>
      </w:r>
      <w:r w:rsidR="00153857">
        <w:t>.</w:t>
      </w:r>
      <w:r>
        <w:t xml:space="preserve"> </w:t>
      </w:r>
    </w:p>
    <w:p w14:paraId="30EB5D54" w14:textId="77777777" w:rsidR="009C65AF" w:rsidRDefault="0077597F" w:rsidP="00D95DB0">
      <w:pPr>
        <w:pStyle w:val="BodyTextH2"/>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2441FB32" w:rsidR="00790143" w:rsidRDefault="00831903" w:rsidP="002838D3">
      <w:pPr>
        <w:pStyle w:val="Heading1"/>
      </w:pPr>
      <w:bookmarkStart w:id="97" w:name="_Toc464682492"/>
      <w:bookmarkStart w:id="98" w:name="_Toc464682791"/>
      <w:bookmarkStart w:id="99" w:name="_Toc496723764"/>
      <w:bookmarkEnd w:id="97"/>
      <w:bookmarkEnd w:id="98"/>
      <w:r>
        <w:lastRenderedPageBreak/>
        <w:t xml:space="preserve">Elements of a </w:t>
      </w:r>
      <w:r w:rsidR="00790143">
        <w:t>Consent Receipt</w:t>
      </w:r>
      <w:bookmarkEnd w:id="99"/>
    </w:p>
    <w:p w14:paraId="3B251A1B" w14:textId="42AAF4AB" w:rsidR="000E2756" w:rsidRDefault="000E2756" w:rsidP="004947E1">
      <w:pPr>
        <w:pStyle w:val="Heading2"/>
      </w:pPr>
      <w:bookmarkStart w:id="100" w:name="_Toc464682495"/>
      <w:bookmarkStart w:id="101" w:name="_Toc464682794"/>
      <w:bookmarkStart w:id="102" w:name="_Toc496723765"/>
      <w:bookmarkEnd w:id="100"/>
      <w:bookmarkEnd w:id="101"/>
      <w:r>
        <w:t>Introduction</w:t>
      </w:r>
      <w:bookmarkEnd w:id="102"/>
    </w:p>
    <w:p w14:paraId="337921B5" w14:textId="2088943F" w:rsidR="000E2756" w:rsidRDefault="009F0ECC" w:rsidP="009B58E0">
      <w:pPr>
        <w:pStyle w:val="BodyTextH2"/>
        <w:ind w:left="0"/>
      </w:pPr>
      <w:r>
        <w:t xml:space="preserve">The following </w:t>
      </w:r>
      <w:r w:rsidR="00DE5C65">
        <w:t>sub-</w:t>
      </w:r>
      <w:r>
        <w:t>section</w:t>
      </w:r>
      <w:r w:rsidR="00DE5C65">
        <w:t xml:space="preserve">s define all 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585A8A4B" w:rsidR="00A31AA1" w:rsidRDefault="00A31AA1" w:rsidP="009B58E0">
      <w:pPr>
        <w:pStyle w:val="Heading2"/>
      </w:pPr>
      <w:bookmarkStart w:id="103" w:name="_Toc496723766"/>
      <w:r>
        <w:t>Conformance</w:t>
      </w:r>
      <w:bookmarkEnd w:id="103"/>
    </w:p>
    <w:p w14:paraId="4309B7EE" w14:textId="08D4FE43" w:rsidR="00DB21E6" w:rsidRPr="000E2756" w:rsidRDefault="00DB21E6" w:rsidP="009B58E0">
      <w:pPr>
        <w:pStyle w:val="BodyTextH2"/>
        <w:ind w:left="0"/>
      </w:pPr>
      <w:r w:rsidRPr="00DB21E6">
        <w:t>A Consent Receipt MUST i</w:t>
      </w:r>
      <w:r>
        <w:t>nclude the fields as defined 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t>4.7</w:t>
      </w:r>
      <w:r>
        <w:fldChar w:fldCharType="end"/>
      </w:r>
      <w:r w:rsidRPr="00DB21E6">
        <w:t>.</w:t>
      </w:r>
    </w:p>
    <w:p w14:paraId="69C055CA" w14:textId="179BCE61" w:rsidR="009F026B" w:rsidRPr="008F6FCE" w:rsidRDefault="009F026B" w:rsidP="004947E1">
      <w:pPr>
        <w:pStyle w:val="Heading2"/>
      </w:pPr>
      <w:bookmarkStart w:id="104" w:name="_Toc463268849"/>
      <w:bookmarkStart w:id="105" w:name="_Toc463268960"/>
      <w:bookmarkStart w:id="106" w:name="_Toc463269069"/>
      <w:bookmarkStart w:id="107" w:name="_Toc463269178"/>
      <w:bookmarkStart w:id="108" w:name="_Toc496723767"/>
      <w:bookmarkEnd w:id="104"/>
      <w:bookmarkEnd w:id="105"/>
      <w:bookmarkEnd w:id="106"/>
      <w:bookmarkEnd w:id="107"/>
      <w:r w:rsidRPr="008F6FCE">
        <w:t xml:space="preserve">Consent Receipt Transaction </w:t>
      </w:r>
      <w:r w:rsidR="00A31AA1">
        <w:t>Fields</w:t>
      </w:r>
      <w:bookmarkEnd w:id="108"/>
    </w:p>
    <w:p w14:paraId="200A9411" w14:textId="12A805EB" w:rsidR="009F026B" w:rsidRPr="009F026B" w:rsidRDefault="009F026B" w:rsidP="009B58E0">
      <w:pPr>
        <w:pStyle w:val="BodyTextH2"/>
        <w:ind w:left="0"/>
      </w:pPr>
      <w:r>
        <w:t>Administrative fields for the consent transaction and the metadata for the overall Consent Receipt.</w:t>
      </w:r>
    </w:p>
    <w:p w14:paraId="2EC8B282" w14:textId="12C6B21A" w:rsidR="009901AA" w:rsidRDefault="009901AA" w:rsidP="00444238">
      <w:pPr>
        <w:pStyle w:val="Heading2-terminology"/>
        <w:numPr>
          <w:ilvl w:val="2"/>
          <w:numId w:val="12"/>
        </w:numPr>
        <w:ind w:left="0" w:firstLine="0"/>
      </w:pPr>
      <w:r>
        <w:t>Version</w:t>
      </w:r>
    </w:p>
    <w:p w14:paraId="6474E0A5" w14:textId="77777777" w:rsidR="009901AA" w:rsidRPr="009F0ECC" w:rsidRDefault="009901AA" w:rsidP="0009381B">
      <w:pPr>
        <w:ind w:left="720"/>
        <w:rPr>
          <w:rFonts w:cs="Arial"/>
        </w:rPr>
      </w:pPr>
      <w:r w:rsidRPr="0009381B">
        <w:rPr>
          <w:rFonts w:cs="Arial"/>
        </w:rPr>
        <w:t>REQUIRED: The version of this specification a receipt conforms to.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444238">
      <w:pPr>
        <w:pStyle w:val="Heading2-terminology"/>
        <w:numPr>
          <w:ilvl w:val="2"/>
          <w:numId w:val="12"/>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444238">
      <w:pPr>
        <w:pStyle w:val="Heading2-terminology"/>
        <w:numPr>
          <w:ilvl w:val="2"/>
          <w:numId w:val="12"/>
        </w:numPr>
        <w:ind w:left="0" w:firstLine="0"/>
      </w:pPr>
      <w:r w:rsidRPr="009D4AD8">
        <w:t>Consent Timestamp</w:t>
      </w:r>
    </w:p>
    <w:p w14:paraId="3A68F783" w14:textId="3F944535" w:rsidR="009901AA" w:rsidRPr="00D9767E" w:rsidRDefault="009901AA" w:rsidP="009901AA">
      <w:pPr>
        <w:spacing w:after="0"/>
        <w:ind w:left="720"/>
        <w:rPr>
          <w:rFonts w:cs="Arial"/>
          <w:color w:val="000000"/>
        </w:rPr>
      </w:pPr>
      <w:r w:rsidRPr="00D9767E">
        <w:rPr>
          <w:rFonts w:cs="Arial"/>
          <w:color w:val="000000"/>
        </w:rPr>
        <w:t>REQUIRED: Date and time of the consent transaction. The JSON value MUST be expressed as the number of seconds since 1970-01-01 00:00:00 GMT. ISO8601 https://en.wikipedia.org/wiki/ISO_8601 MUST be used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444238">
      <w:pPr>
        <w:pStyle w:val="Heading2-terminology"/>
        <w:numPr>
          <w:ilvl w:val="2"/>
          <w:numId w:val="12"/>
        </w:numPr>
        <w:ind w:left="0" w:firstLine="0"/>
      </w:pPr>
      <w:r w:rsidRPr="009D4AD8">
        <w:t>Collection Method</w:t>
      </w:r>
    </w:p>
    <w:p w14:paraId="3333793E" w14:textId="77777777" w:rsidR="009901AA" w:rsidRPr="009901AA" w:rsidRDefault="009901AA" w:rsidP="009901AA">
      <w:pPr>
        <w:ind w:left="720"/>
        <w:rPr>
          <w:rFonts w:cs="Arial"/>
        </w:rPr>
      </w:pPr>
      <w:r w:rsidRPr="00D9767E">
        <w:rPr>
          <w:rFonts w:cs="Arial"/>
          <w:color w:val="000000"/>
        </w:rPr>
        <w:t>REQUIRED: A description of the method by which consent was obtained. Collection Method is a</w:t>
      </w:r>
      <w:r w:rsidRPr="009901AA">
        <w:rPr>
          <w:rFonts w:cs="Arial"/>
        </w:rPr>
        <w:t xml:space="preserve"> key field for context and determining what fields MUST be used for the Consent Receipt.</w:t>
      </w:r>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444238">
      <w:pPr>
        <w:pStyle w:val="Heading2-terminology"/>
        <w:numPr>
          <w:ilvl w:val="2"/>
          <w:numId w:val="12"/>
        </w:numPr>
        <w:ind w:left="0" w:firstLine="0"/>
      </w:pPr>
      <w:r w:rsidRPr="009D4AD8">
        <w:t>Consent Receipt ID</w:t>
      </w:r>
    </w:p>
    <w:p w14:paraId="1EBD61EB" w14:textId="7B72DF68"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444238">
      <w:pPr>
        <w:pStyle w:val="Heading2-terminology"/>
        <w:numPr>
          <w:ilvl w:val="2"/>
          <w:numId w:val="12"/>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444238">
      <w:pPr>
        <w:pStyle w:val="Heading2-terminology"/>
        <w:numPr>
          <w:ilvl w:val="2"/>
          <w:numId w:val="12"/>
        </w:numPr>
        <w:ind w:left="0" w:firstLine="0"/>
      </w:pPr>
      <w:r w:rsidRPr="009D4AD8">
        <w:t>Language</w:t>
      </w:r>
    </w:p>
    <w:p w14:paraId="0DD4D501" w14:textId="4D6C96A0" w:rsidR="009901AA" w:rsidRPr="00D9767E" w:rsidRDefault="009901AA" w:rsidP="009901AA">
      <w:pPr>
        <w:spacing w:after="0"/>
        <w:ind w:left="720"/>
        <w:rPr>
          <w:rFonts w:cs="Arial"/>
        </w:rPr>
      </w:pPr>
      <w:r w:rsidRPr="00D9767E">
        <w:rPr>
          <w:rFonts w:cs="Arial"/>
        </w:rPr>
        <w:t>OPTIONAL: Language in which the consent was obtained. MUST use ISO 639-1:2002, Codes for the representation of names of languages — Part 1: Alpha-2 code if this field is used.</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4611501A" w:rsidR="009901AA" w:rsidRPr="009901AA" w:rsidRDefault="0094770D" w:rsidP="004947E1">
      <w:pPr>
        <w:pStyle w:val="Heading2"/>
      </w:pPr>
      <w:bookmarkStart w:id="109" w:name="_Toc496723768"/>
      <w:r w:rsidRPr="0094770D">
        <w:t>Consent Transaction Part</w:t>
      </w:r>
      <w:r w:rsidR="00A31AA1">
        <w:t>ies Fields</w:t>
      </w:r>
      <w:bookmarkEnd w:id="109"/>
    </w:p>
    <w:p w14:paraId="78E0D335" w14:textId="77777777" w:rsidR="0074578D" w:rsidRDefault="0074578D" w:rsidP="00444238">
      <w:pPr>
        <w:pStyle w:val="Heading2-terminology"/>
        <w:numPr>
          <w:ilvl w:val="2"/>
          <w:numId w:val="12"/>
        </w:numPr>
        <w:ind w:left="0" w:firstLine="0"/>
      </w:pPr>
      <w:r>
        <w:t>PII Principal ID</w:t>
      </w:r>
    </w:p>
    <w:p w14:paraId="06FE442B" w14:textId="1E8401E1" w:rsidR="0074578D" w:rsidRDefault="0074578D" w:rsidP="00D95DB0">
      <w:pPr>
        <w:pStyle w:val="BodyTextH2"/>
      </w:pPr>
      <w:r>
        <w:t>REQUIRED: PII Principal-provided identifier. E.g. email address, claim, defined/namespace. Consent is not possible without an identifier.</w:t>
      </w:r>
    </w:p>
    <w:p w14:paraId="4948CDFC" w14:textId="7E8C37A8" w:rsidR="000E2756" w:rsidRDefault="000E2756" w:rsidP="00B71B3E">
      <w:pPr>
        <w:pStyle w:val="EditorComnt"/>
      </w:pPr>
      <w:r>
        <w:t>Propose changing ‘subject’ to ‘piiPrincipalID’</w:t>
      </w:r>
    </w:p>
    <w:p w14:paraId="70094012" w14:textId="70103496" w:rsidR="0044287B" w:rsidRDefault="0044287B" w:rsidP="0044287B">
      <w:pPr>
        <w:ind w:left="720"/>
        <w:rPr>
          <w:rFonts w:ascii="Courier New" w:hAnsi="Courier New" w:cs="Courier New"/>
          <w:color w:val="000000"/>
        </w:rPr>
      </w:pPr>
      <w:r w:rsidRPr="00D9767E">
        <w:rPr>
          <w:rFonts w:cs="Arial"/>
          <w:color w:val="000000"/>
        </w:rPr>
        <w:t xml:space="preserve">JSON: </w:t>
      </w:r>
      <w:r w:rsidR="00103DE2">
        <w:rPr>
          <w:rFonts w:ascii="Courier New" w:hAnsi="Courier New" w:cs="Courier New"/>
          <w:color w:val="000000"/>
        </w:rPr>
        <w:t>subject</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444238">
      <w:pPr>
        <w:pStyle w:val="Heading2-terminology"/>
        <w:numPr>
          <w:ilvl w:val="2"/>
          <w:numId w:val="12"/>
        </w:numPr>
        <w:ind w:left="0" w:firstLine="0"/>
      </w:pPr>
      <w:r w:rsidRPr="00B71B3E">
        <w:t>pii</w:t>
      </w:r>
      <w:r w:rsidR="00FD6D28" w:rsidRPr="00B71B3E">
        <w:t>Controllers</w:t>
      </w:r>
    </w:p>
    <w:p w14:paraId="3CB5C0ED" w14:textId="221752E0" w:rsidR="00E45DFC" w:rsidRDefault="00E45DFC" w:rsidP="00E45DFC">
      <w:pPr>
        <w:ind w:left="720"/>
        <w:rPr>
          <w:rFonts w:cs="Arial"/>
          <w:color w:val="000000"/>
        </w:rPr>
      </w:pPr>
      <w:r>
        <w:rPr>
          <w:rFonts w:cs="Arial"/>
          <w:color w:val="000000"/>
        </w:rPr>
        <w:t>REQUIRED: Contains one or more ‘</w:t>
      </w:r>
      <w:r w:rsidRPr="00B71B3E">
        <w:rPr>
          <w:rFonts w:ascii="Courier New" w:hAnsi="Courier New" w:cs="Courier New"/>
          <w:color w:val="000000"/>
        </w:rPr>
        <w:t>piiController</w:t>
      </w:r>
      <w:r>
        <w:rPr>
          <w:rFonts w:cs="Arial"/>
          <w:color w:val="000000"/>
        </w:rPr>
        <w:t>’ e</w:t>
      </w:r>
      <w:r w:rsidR="004F60D4">
        <w:rPr>
          <w:rFonts w:cs="Arial"/>
          <w:color w:val="000000"/>
        </w:rPr>
        <w:t>lements. It is only required for the JSON encoding of a consent receipt.</w:t>
      </w:r>
    </w:p>
    <w:p w14:paraId="1C691184" w14:textId="44A24A0B"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r w:rsidRPr="00B71B3E">
        <w:rPr>
          <w:rFonts w:ascii="Courier New" w:hAnsi="Courier New" w:cs="Courier New"/>
          <w:color w:val="000000"/>
        </w:rPr>
        <w:t>object</w:t>
      </w:r>
    </w:p>
    <w:p w14:paraId="38BE431F" w14:textId="02A9EBF5" w:rsidR="00FD6D28" w:rsidRPr="00B71B3E" w:rsidRDefault="004F60D4" w:rsidP="00444238">
      <w:pPr>
        <w:pStyle w:val="Heading2-terminology"/>
        <w:numPr>
          <w:ilvl w:val="2"/>
          <w:numId w:val="12"/>
        </w:numPr>
        <w:ind w:left="0" w:firstLine="0"/>
      </w:pPr>
      <w:r w:rsidRPr="00B71B3E">
        <w:t>P</w:t>
      </w:r>
      <w:r w:rsidR="00E45DFC" w:rsidRPr="00B71B3E">
        <w:t>ii</w:t>
      </w:r>
      <w:r w:rsidR="00FD6D28" w:rsidRPr="00B71B3E">
        <w:t>Controller</w:t>
      </w:r>
    </w:p>
    <w:p w14:paraId="16450C2D" w14:textId="77777777" w:rsidR="004F60D4" w:rsidRDefault="004F60D4" w:rsidP="004F60D4">
      <w:pPr>
        <w:ind w:left="720"/>
        <w:rPr>
          <w:rFonts w:cs="Arial"/>
          <w:color w:val="000000"/>
        </w:rPr>
      </w:pPr>
      <w:r>
        <w:rPr>
          <w:rFonts w:cs="Arial"/>
          <w:color w:val="000000"/>
        </w:rPr>
        <w:t>REQUIRED: Contains information about a single PII Controller. It is only required for the JSON encoding of a consent receipt.</w:t>
      </w:r>
    </w:p>
    <w:p w14:paraId="7569EE86" w14:textId="37650987" w:rsidR="004F60D4" w:rsidRPr="00D9767E" w:rsidRDefault="004F60D4" w:rsidP="004F60D4">
      <w:pPr>
        <w:ind w:left="720"/>
        <w:rPr>
          <w:rFonts w:cs="Arial"/>
          <w:color w:val="000000"/>
        </w:rPr>
      </w:pPr>
      <w:r>
        <w:rPr>
          <w:rFonts w:cs="Arial"/>
          <w:color w:val="000000"/>
        </w:rPr>
        <w:t xml:space="preserve">JSON: </w:t>
      </w:r>
      <w:r w:rsidRPr="00251DAD">
        <w:rPr>
          <w:rFonts w:ascii="Courier New" w:hAnsi="Courier New" w:cs="Courier New"/>
          <w:color w:val="000000"/>
        </w:rPr>
        <w:t>piiController</w:t>
      </w:r>
      <w:r>
        <w:rPr>
          <w:rFonts w:cs="Arial"/>
          <w:color w:val="000000"/>
        </w:rPr>
        <w:t xml:space="preserve">, type: </w:t>
      </w:r>
      <w:r w:rsidRPr="00251DAD">
        <w:rPr>
          <w:rFonts w:ascii="Courier New" w:hAnsi="Courier New" w:cs="Courier New"/>
          <w:color w:val="000000"/>
        </w:rPr>
        <w:t>object</w:t>
      </w:r>
    </w:p>
    <w:p w14:paraId="35ABAA61" w14:textId="77777777" w:rsidR="004F60D4" w:rsidRDefault="004F60D4" w:rsidP="004F60D4">
      <w:pPr>
        <w:pStyle w:val="EditorComnt"/>
      </w:pPr>
      <w:r>
        <w:t>Propose changing ‘PII Controller’ to ‘PII Controller Name’ and the JSON label ‘org’ to ‘piiControllerName’</w:t>
      </w:r>
    </w:p>
    <w:p w14:paraId="385B7135" w14:textId="02598EBA" w:rsidR="0074578D" w:rsidRDefault="0074578D" w:rsidP="00444238">
      <w:pPr>
        <w:pStyle w:val="Heading2-terminology"/>
        <w:numPr>
          <w:ilvl w:val="2"/>
          <w:numId w:val="12"/>
        </w:numPr>
        <w:ind w:left="0" w:firstLine="0"/>
      </w:pPr>
      <w:r>
        <w:t>PII Controller</w:t>
      </w:r>
    </w:p>
    <w:p w14:paraId="6389CFBB" w14:textId="31BA1174" w:rsidR="0074578D" w:rsidRDefault="0074578D" w:rsidP="00D95DB0">
      <w:pPr>
        <w:pStyle w:val="BodyTextH2"/>
      </w:pPr>
      <w:r>
        <w:t>REQUIRED: Name of the initial PII Controller who collects the data. This entity is accountable for compliance over the management of PII. The PII Controller determines the purpose(s) and type(s) of PII processing. There may be more than one PII Controller for the same set(s) of operations performed on the PII. In this case, the different PII Controllers SHOULD be listed, and it MUST be listed for Sensitive PII with legally required explicit notice to the PII Principal.</w:t>
      </w:r>
    </w:p>
    <w:p w14:paraId="72354DF0" w14:textId="35CFFC68" w:rsidR="0044287B" w:rsidRPr="00D9767E" w:rsidRDefault="0044287B" w:rsidP="0044287B">
      <w:pPr>
        <w:ind w:left="720"/>
        <w:rPr>
          <w:rFonts w:cs="Arial"/>
          <w:color w:val="000000"/>
        </w:rPr>
      </w:pPr>
      <w:r w:rsidRPr="00D9767E">
        <w:rPr>
          <w:rFonts w:cs="Arial"/>
          <w:color w:val="000000"/>
        </w:rPr>
        <w:t xml:space="preserve">JSON: </w:t>
      </w:r>
      <w:r w:rsidR="00FD6D28">
        <w:rPr>
          <w:rFonts w:ascii="Courier New" w:hAnsi="Courier New" w:cs="Courier New"/>
          <w:color w:val="000000"/>
        </w:rPr>
        <w:t>org</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444238">
      <w:pPr>
        <w:pStyle w:val="Heading2-terminology"/>
        <w:numPr>
          <w:ilvl w:val="2"/>
          <w:numId w:val="12"/>
        </w:numPr>
        <w:ind w:left="0" w:firstLine="0"/>
      </w:pPr>
      <w:r>
        <w:lastRenderedPageBreak/>
        <w:t>On Behalf</w:t>
      </w:r>
    </w:p>
    <w:p w14:paraId="38F315EC" w14:textId="4F491124" w:rsidR="0074578D" w:rsidRDefault="0098591D" w:rsidP="00D95DB0">
      <w:pPr>
        <w:pStyle w:val="BodyTextH2"/>
      </w:pPr>
      <w:r>
        <w:t>OPTIONAL</w:t>
      </w:r>
      <w:r w:rsidR="000B1B41">
        <w:t xml:space="preserve">: </w:t>
      </w:r>
      <w:r w:rsidR="0074578D">
        <w:t>A PII Processor acting on behalf of a PII Controller or PII Processor. For example, a third-party analytics service would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444238">
      <w:pPr>
        <w:pStyle w:val="Heading2-terminology"/>
        <w:numPr>
          <w:ilvl w:val="2"/>
          <w:numId w:val="12"/>
        </w:numPr>
        <w:ind w:left="0" w:firstLine="0"/>
      </w:pPr>
      <w:r>
        <w:t>PII Controller Contact</w:t>
      </w:r>
    </w:p>
    <w:p w14:paraId="609CC22B" w14:textId="1A510B5B" w:rsidR="0074578D" w:rsidRDefault="000B1B41" w:rsidP="00D95DB0">
      <w:pPr>
        <w:pStyle w:val="BodyTextH2"/>
      </w:pPr>
      <w:r>
        <w:t xml:space="preserve">REQUIRED: </w:t>
      </w:r>
      <w:r w:rsidR="0074578D">
        <w:t>Contact name of the PII Controller. Role or title of the DPO.</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444238">
      <w:pPr>
        <w:pStyle w:val="Heading2-terminology"/>
        <w:numPr>
          <w:ilvl w:val="2"/>
          <w:numId w:val="12"/>
        </w:numPr>
        <w:ind w:left="0" w:firstLine="0"/>
      </w:pPr>
      <w:r>
        <w:t>PII Controller Address</w:t>
      </w:r>
      <w:r>
        <w:tab/>
      </w:r>
    </w:p>
    <w:p w14:paraId="78D1D7BD" w14:textId="3C4765EA" w:rsidR="0074578D" w:rsidRDefault="000B1B41" w:rsidP="00D95DB0">
      <w:pPr>
        <w:pStyle w:val="BodyTextH2"/>
      </w:pPr>
      <w:r>
        <w:t xml:space="preserve">REQUIRED: </w:t>
      </w:r>
      <w:r w:rsidR="0074578D">
        <w:t>The physical address of PII controller. Postal address for contacting the PII Controller.</w:t>
      </w:r>
      <w:r w:rsidR="001F2602">
        <w:t xml:space="preserve"> </w:t>
      </w:r>
      <w:r w:rsidR="001F2602" w:rsidRPr="001F2602">
        <w:t>ht</w:t>
      </w:r>
      <w:r w:rsidR="001F2602">
        <w:t xml:space="preserve">tps://schema.org/PostalAddress </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444238">
      <w:pPr>
        <w:pStyle w:val="Heading2-terminology"/>
        <w:numPr>
          <w:ilvl w:val="2"/>
          <w:numId w:val="12"/>
        </w:numPr>
        <w:ind w:left="0" w:firstLine="0"/>
      </w:pPr>
      <w:r>
        <w:t>PII Controller Email</w:t>
      </w:r>
    </w:p>
    <w:p w14:paraId="254E71FC" w14:textId="04546429" w:rsidR="0074578D" w:rsidRDefault="000B1B41" w:rsidP="00D95DB0">
      <w:pPr>
        <w:pStyle w:val="BodyTextH2"/>
      </w:pPr>
      <w:r>
        <w:t xml:space="preserve">REQUIRED: </w:t>
      </w:r>
      <w:r w:rsidR="0074578D">
        <w:t>Contact email address of the PII Controller. The direct email to contact the PII Controller regarding the consent or privacy contract.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444238">
      <w:pPr>
        <w:pStyle w:val="Heading2-terminology"/>
        <w:numPr>
          <w:ilvl w:val="2"/>
          <w:numId w:val="12"/>
        </w:numPr>
        <w:ind w:left="0" w:firstLine="0"/>
      </w:pPr>
      <w:r>
        <w:t>PII Controller Phone</w:t>
      </w:r>
    </w:p>
    <w:p w14:paraId="018E7820" w14:textId="0626D988" w:rsidR="0074578D" w:rsidRDefault="000B1B41" w:rsidP="00D95DB0">
      <w:pPr>
        <w:pStyle w:val="BodyTextH2"/>
      </w:pPr>
      <w:r>
        <w:t xml:space="preserve">REQUIRED: </w:t>
      </w:r>
      <w:r w:rsidR="0074578D">
        <w:t>Contact phone number of the PII Controller.</w:t>
      </w:r>
      <w:r w:rsidR="0074578D">
        <w:tab/>
        <w:t>The business phone number to contact the PII Controller regarding the consent. MUST conform to RFC 3966 https://tools.ietf.org/html/rfc3966</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444238">
      <w:pPr>
        <w:pStyle w:val="Heading2-terminology"/>
        <w:numPr>
          <w:ilvl w:val="2"/>
          <w:numId w:val="12"/>
        </w:numPr>
        <w:ind w:left="0" w:firstLine="0"/>
      </w:pPr>
      <w:r>
        <w:t>PII Controller URL</w:t>
      </w:r>
    </w:p>
    <w:p w14:paraId="3D89ED59" w14:textId="41236ADE" w:rsidR="0074578D" w:rsidRDefault="0098591D" w:rsidP="00D95DB0">
      <w:pPr>
        <w:pStyle w:val="BodyTextH2"/>
      </w:pPr>
      <w:r>
        <w:t>OPTIONAL</w:t>
      </w:r>
      <w:r w:rsidR="000B1B41">
        <w:t xml:space="preserve">: </w:t>
      </w:r>
      <w:r w:rsidR="0074578D">
        <w:t>A URL for</w:t>
      </w:r>
      <w:r w:rsidR="000B1B41">
        <w:t xml:space="preserve"> contacting the PII Controller. </w:t>
      </w:r>
    </w:p>
    <w:p w14:paraId="1D090723" w14:textId="0C00D2FD"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r w:rsidR="001F2602">
        <w:rPr>
          <w:rFonts w:ascii="Courier New" w:hAnsi="Courier New" w:cs="Courier New"/>
          <w:color w:val="000000"/>
        </w:rPr>
        <w:t>url</w:t>
      </w:r>
    </w:p>
    <w:p w14:paraId="7044E470" w14:textId="77777777" w:rsidR="000B1B41" w:rsidRDefault="000B1B41" w:rsidP="00444238">
      <w:pPr>
        <w:pStyle w:val="Heading2-terminology"/>
        <w:numPr>
          <w:ilvl w:val="2"/>
          <w:numId w:val="12"/>
        </w:numPr>
        <w:ind w:left="0" w:firstLine="0"/>
      </w:pPr>
      <w:r>
        <w:t>Privacy Policy</w:t>
      </w:r>
    </w:p>
    <w:p w14:paraId="6F6353E2" w14:textId="692012D9" w:rsidR="0074578D" w:rsidRDefault="000B1B41" w:rsidP="00D95DB0">
      <w:pPr>
        <w:pStyle w:val="BodyTextH2"/>
      </w:pPr>
      <w:r>
        <w:t xml:space="preserve">REQUIRED: </w:t>
      </w:r>
      <w:r w:rsidR="0074578D">
        <w:t>A link to the privacy policy and applicable terms of use in effect when the consent was obtai</w:t>
      </w:r>
      <w:r w:rsidR="002A3F80">
        <w:t xml:space="preserve">ned and the receipt was issued. </w:t>
      </w:r>
      <w:r w:rsidR="0074578D">
        <w:t xml:space="preserve">If a privacy policy changes, the link SHOULD continue to point to the old policy until there is evidence of an updated </w:t>
      </w:r>
      <w:r w:rsidR="002A3F80">
        <w:t>consent from the PII Principal.</w:t>
      </w:r>
    </w:p>
    <w:p w14:paraId="261E40E7" w14:textId="180C3965" w:rsidR="001F2602" w:rsidRPr="00B71B3E" w:rsidRDefault="0044287B" w:rsidP="00B71B3E">
      <w:pPr>
        <w:ind w:left="720"/>
        <w:rPr>
          <w:rFonts w:cs="Arial"/>
          <w:color w:val="000000"/>
        </w:rPr>
      </w:pPr>
      <w:r w:rsidRPr="00D9767E">
        <w:rPr>
          <w:rFonts w:cs="Arial"/>
          <w:color w:val="000000"/>
        </w:rPr>
        <w:t xml:space="preserve">JSON: </w:t>
      </w:r>
      <w:r w:rsidR="001F2602">
        <w:rPr>
          <w:rFonts w:ascii="Courier New" w:hAnsi="Courier New" w:cs="Courier New"/>
          <w:color w:val="000000"/>
        </w:rPr>
        <w:t>policyURL</w:t>
      </w:r>
      <w:r w:rsidRPr="00D9767E">
        <w:rPr>
          <w:rFonts w:cs="Arial"/>
          <w:color w:val="000000"/>
        </w:rPr>
        <w:t xml:space="preserve">, type: </w:t>
      </w:r>
      <w:r w:rsidR="0088143F">
        <w:rPr>
          <w:rFonts w:ascii="Courier New" w:hAnsi="Courier New" w:cs="Courier New"/>
          <w:color w:val="000000"/>
        </w:rPr>
        <w:t>url</w:t>
      </w:r>
    </w:p>
    <w:p w14:paraId="759C67D7" w14:textId="5102D8AA" w:rsidR="00D433FE" w:rsidRDefault="00D433FE" w:rsidP="004947E1">
      <w:pPr>
        <w:pStyle w:val="Heading2"/>
      </w:pPr>
      <w:bookmarkStart w:id="110" w:name="_Toc496723769"/>
      <w:r>
        <w:t xml:space="preserve">Data, </w:t>
      </w:r>
      <w:r w:rsidR="00A31AA1">
        <w:t>C</w:t>
      </w:r>
      <w:r>
        <w:t xml:space="preserve">ollection, and </w:t>
      </w:r>
      <w:r w:rsidR="00A31AA1">
        <w:t>U</w:t>
      </w:r>
      <w:r>
        <w:t xml:space="preserve">se </w:t>
      </w:r>
      <w:r w:rsidR="00A31AA1">
        <w:t>Fields</w:t>
      </w:r>
      <w:bookmarkEnd w:id="110"/>
    </w:p>
    <w:p w14:paraId="37586D38" w14:textId="0C489154" w:rsidR="00D433FE" w:rsidRDefault="00D433FE" w:rsidP="009B58E0">
      <w:pPr>
        <w:pStyle w:val="BodyTextH2"/>
        <w:ind w:left="0"/>
      </w:pPr>
      <w:r>
        <w:t>This section specifies services, personal information categories, attributes, PII confidentiality level, and PII Sensitivity.</w:t>
      </w:r>
    </w:p>
    <w:p w14:paraId="788BF91E" w14:textId="41280519" w:rsidR="001F2602" w:rsidRDefault="002F1661" w:rsidP="00444238">
      <w:pPr>
        <w:pStyle w:val="Heading2-terminology"/>
        <w:numPr>
          <w:ilvl w:val="2"/>
          <w:numId w:val="12"/>
        </w:numPr>
        <w:ind w:left="0" w:firstLine="0"/>
      </w:pPr>
      <w:r>
        <w:lastRenderedPageBreak/>
        <w:t>Services</w:t>
      </w:r>
    </w:p>
    <w:p w14:paraId="17FA2886" w14:textId="32D250A6" w:rsidR="0088143F" w:rsidRDefault="0088143F" w:rsidP="0088143F">
      <w:pPr>
        <w:ind w:left="720"/>
        <w:rPr>
          <w:rFonts w:cs="Arial"/>
          <w:color w:val="000000"/>
        </w:rPr>
      </w:pPr>
      <w:r>
        <w:rPr>
          <w:rFonts w:cs="Arial"/>
          <w:color w:val="000000"/>
        </w:rPr>
        <w:t>REQUIRED: Contains one or more ‘</w:t>
      </w:r>
      <w:r>
        <w:rPr>
          <w:rFonts w:ascii="Courier New" w:hAnsi="Courier New" w:cs="Courier New"/>
          <w:color w:val="000000"/>
        </w:rPr>
        <w:t>service</w:t>
      </w:r>
      <w:r>
        <w:rPr>
          <w:rFonts w:cs="Arial"/>
          <w:color w:val="000000"/>
        </w:rPr>
        <w:t>’ elements. It is only required for the JSON encoding of a consent receipt.</w:t>
      </w:r>
    </w:p>
    <w:p w14:paraId="71F06A76" w14:textId="7A4A0AFE"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Pr>
          <w:rFonts w:cs="Arial"/>
          <w:color w:val="000000"/>
        </w:rPr>
        <w:t xml:space="preserve">, type: </w:t>
      </w:r>
      <w:r>
        <w:rPr>
          <w:rFonts w:ascii="Courier New" w:hAnsi="Courier New" w:cs="Courier New"/>
          <w:color w:val="000000"/>
        </w:rPr>
        <w:t>array</w:t>
      </w:r>
    </w:p>
    <w:p w14:paraId="7C40E477" w14:textId="011E0AAB" w:rsidR="002A3F80" w:rsidRDefault="002A3F80" w:rsidP="00444238">
      <w:pPr>
        <w:pStyle w:val="Heading2-terminology"/>
        <w:numPr>
          <w:ilvl w:val="2"/>
          <w:numId w:val="12"/>
        </w:numPr>
        <w:ind w:left="0" w:firstLine="0"/>
      </w:pPr>
      <w:r>
        <w:t>Service</w:t>
      </w:r>
    </w:p>
    <w:p w14:paraId="5095FC29" w14:textId="4B9FFC39" w:rsidR="0074578D" w:rsidRDefault="002A3F80" w:rsidP="00D95DB0">
      <w:pPr>
        <w:pStyle w:val="BodyTextH2"/>
      </w:pPr>
      <w:r>
        <w:t xml:space="preserve">REQUIRED: </w:t>
      </w:r>
      <w:r w:rsidR="0074578D">
        <w:t>The service or group of services being provi</w:t>
      </w:r>
      <w:r>
        <w:t xml:space="preserve">ded for which PII is collected. </w:t>
      </w:r>
      <w:r w:rsidR="0074578D">
        <w:t>The name of the service for which consent for the collection, use and disclosure of PII is being provided. This field MU</w:t>
      </w:r>
      <w:r>
        <w:t>ST contain a non-empty string.</w:t>
      </w:r>
    </w:p>
    <w:p w14:paraId="4ABCC48C" w14:textId="1D1032A5"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serviceName</w:t>
      </w:r>
      <w:r w:rsidRPr="00D9767E">
        <w:rPr>
          <w:rFonts w:cs="Arial"/>
          <w:color w:val="000000"/>
        </w:rPr>
        <w:t xml:space="preserve">, type: </w:t>
      </w:r>
      <w:r w:rsidRPr="009901AA">
        <w:rPr>
          <w:rFonts w:ascii="Courier New" w:hAnsi="Courier New" w:cs="Courier New"/>
          <w:color w:val="000000"/>
        </w:rPr>
        <w:t>string</w:t>
      </w:r>
    </w:p>
    <w:p w14:paraId="1173B11F" w14:textId="06C7A9DB" w:rsidR="0088143F" w:rsidRDefault="0088143F" w:rsidP="00B71B3E">
      <w:pPr>
        <w:pStyle w:val="EditorComnt"/>
      </w:pPr>
      <w:r>
        <w:t xml:space="preserve">Propose changing ‘purposes’ to type: object, </w:t>
      </w:r>
      <w:r w:rsidR="00793FE9">
        <w:t>creating a new element called ‘purpose’, type: object, and renaming the current ‘purpose’ element to ‘purposeDesc</w:t>
      </w:r>
      <w:r w:rsidR="009F026B">
        <w:t>g</w:t>
      </w:r>
      <w:r w:rsidR="00793FE9">
        <w:t>’. This will give a cleaner JSON structure</w:t>
      </w:r>
      <w:r w:rsidR="000A3E60">
        <w:t>.</w:t>
      </w:r>
    </w:p>
    <w:p w14:paraId="40EB4D7E" w14:textId="182A462A" w:rsidR="000A3E60" w:rsidRDefault="000A3E60" w:rsidP="00B71B3E">
      <w:pPr>
        <w:pStyle w:val="EditorComnt"/>
      </w:pPr>
      <w:r>
        <w:t>Current structure:</w:t>
      </w:r>
    </w:p>
    <w:p w14:paraId="374DEF10"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purposes</w:t>
      </w:r>
    </w:p>
    <w:p w14:paraId="75D08ED3" w14:textId="5F4438EF"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purposeDesc</w:t>
      </w:r>
    </w:p>
    <w:p w14:paraId="5D04329B" w14:textId="0DC4A126"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consentType</w:t>
      </w:r>
    </w:p>
    <w:p w14:paraId="05164B30" w14:textId="64C34C0A"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50635FAF" w14:textId="7B0A557C"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purposeDesc</w:t>
      </w:r>
    </w:p>
    <w:p w14:paraId="0F5AA5A1" w14:textId="4481BFF2" w:rsidR="000A3E60" w:rsidRPr="00B71B3E" w:rsidRDefault="000A3E60" w:rsidP="00B71B3E">
      <w:pPr>
        <w:pStyle w:val="EditorComnt"/>
        <w:spacing w:line="240" w:lineRule="auto"/>
        <w:rPr>
          <w:rFonts w:ascii="Courier New" w:hAnsi="Courier New" w:cs="Courier New"/>
        </w:rPr>
      </w:pPr>
      <w:r>
        <w:rPr>
          <w:rFonts w:ascii="Courier New" w:hAnsi="Courier New" w:cs="Courier New"/>
        </w:rPr>
        <w:t xml:space="preserve"> </w:t>
      </w:r>
      <w:r w:rsidRPr="00B71B3E">
        <w:rPr>
          <w:rFonts w:ascii="Courier New" w:hAnsi="Courier New" w:cs="Courier New"/>
        </w:rPr>
        <w:t xml:space="preserve">   consentType</w:t>
      </w:r>
    </w:p>
    <w:p w14:paraId="2390B7EE" w14:textId="77164975"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28D26D2F" w14:textId="07D36F48" w:rsidR="000A3E60" w:rsidRDefault="000A3E60" w:rsidP="00B71B3E">
      <w:pPr>
        <w:pStyle w:val="EditorComnt"/>
      </w:pPr>
      <w:r>
        <w:t>Proposed structure:</w:t>
      </w:r>
    </w:p>
    <w:p w14:paraId="5422E8B0" w14:textId="06DEE47B"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purposes</w:t>
      </w:r>
    </w:p>
    <w:p w14:paraId="2FEFE441" w14:textId="2CCD1A1F"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 xml:space="preserve">    purpose</w:t>
      </w:r>
    </w:p>
    <w:p w14:paraId="766AED29" w14:textId="290E3E01"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 xml:space="preserve">        purposeDesc</w:t>
      </w:r>
    </w:p>
    <w:p w14:paraId="226D6589" w14:textId="55F5FD10"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consentType</w:t>
      </w:r>
    </w:p>
    <w:p w14:paraId="58FA3F47" w14:textId="636B1D82"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1F57F4EC" w14:textId="6D6B7A93"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purpose</w:t>
      </w:r>
    </w:p>
    <w:p w14:paraId="27E4181D"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purposeDesc</w:t>
      </w:r>
    </w:p>
    <w:p w14:paraId="747DCC66"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consentType</w:t>
      </w:r>
    </w:p>
    <w:p w14:paraId="4F4A3CC2" w14:textId="34CBFCEB" w:rsidR="000A3E60" w:rsidRDefault="000A3E60" w:rsidP="00B71B3E">
      <w:pPr>
        <w:pStyle w:val="EditorComnt"/>
        <w:spacing w:line="240" w:lineRule="auto"/>
      </w:pPr>
      <w:r w:rsidRPr="00B71B3E">
        <w:rPr>
          <w:rFonts w:ascii="Courier New" w:hAnsi="Courier New" w:cs="Courier New"/>
        </w:rPr>
        <w:t xml:space="preserve">        etc.</w:t>
      </w:r>
    </w:p>
    <w:p w14:paraId="3D55FBF7" w14:textId="3474151F" w:rsidR="001F2602" w:rsidRPr="00B71B3E" w:rsidRDefault="001F2602" w:rsidP="00444238">
      <w:pPr>
        <w:pStyle w:val="Heading2-terminology"/>
        <w:numPr>
          <w:ilvl w:val="2"/>
          <w:numId w:val="12"/>
        </w:numPr>
        <w:ind w:left="0" w:firstLine="0"/>
      </w:pPr>
      <w:r w:rsidRPr="00B71B3E">
        <w:t>Purposes</w:t>
      </w:r>
    </w:p>
    <w:p w14:paraId="77114C84" w14:textId="6F1770C9" w:rsidR="0088143F" w:rsidRDefault="0088143F" w:rsidP="0088143F">
      <w:pPr>
        <w:ind w:left="720"/>
        <w:rPr>
          <w:rFonts w:cs="Arial"/>
          <w:color w:val="000000"/>
        </w:rPr>
      </w:pPr>
      <w:r>
        <w:rPr>
          <w:rFonts w:cs="Arial"/>
          <w:color w:val="000000"/>
        </w:rPr>
        <w:t>REQUIRED: Contains one or more object for each ‘</w:t>
      </w:r>
      <w:r w:rsidRPr="00B71B3E">
        <w:rPr>
          <w:rFonts w:ascii="Courier New" w:hAnsi="Courier New" w:cs="Courier New"/>
          <w:color w:val="000000"/>
        </w:rPr>
        <w:t>purpose</w:t>
      </w:r>
      <w:r>
        <w:rPr>
          <w:rFonts w:cs="Arial"/>
          <w:color w:val="000000"/>
        </w:rPr>
        <w:t>’. It is only required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444238">
      <w:pPr>
        <w:pStyle w:val="Heading2-terminology"/>
        <w:numPr>
          <w:ilvl w:val="2"/>
          <w:numId w:val="12"/>
        </w:numPr>
        <w:ind w:left="0" w:firstLine="0"/>
      </w:pPr>
      <w:r>
        <w:lastRenderedPageBreak/>
        <w:t>Purpose</w:t>
      </w:r>
    </w:p>
    <w:p w14:paraId="24F7A2DD" w14:textId="10B28C5B" w:rsidR="0074578D" w:rsidRDefault="0098591D" w:rsidP="00D95DB0">
      <w:pPr>
        <w:pStyle w:val="BodyTextH2"/>
      </w:pPr>
      <w:r>
        <w:t>OPTIONAL</w:t>
      </w:r>
      <w:r w:rsidR="002A3F80">
        <w:t xml:space="preserve">: </w:t>
      </w:r>
      <w:r w:rsidR="0074578D">
        <w:t>A short, clear explanation of</w:t>
      </w:r>
      <w:r w:rsidR="002A3F80">
        <w:t xml:space="preserve"> why the PII item is required. </w:t>
      </w:r>
      <w:r w:rsidR="0074578D">
        <w:t>This field MUST</w:t>
      </w:r>
      <w:r w:rsidR="002A3F80">
        <w:t xml:space="preserve"> contain a non-empty string.</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444238">
      <w:pPr>
        <w:pStyle w:val="Heading2-terminology"/>
        <w:numPr>
          <w:ilvl w:val="2"/>
          <w:numId w:val="12"/>
        </w:numPr>
        <w:ind w:left="0" w:firstLine="0"/>
      </w:pPr>
      <w:r>
        <w:t>Purpose Category</w:t>
      </w:r>
    </w:p>
    <w:p w14:paraId="7BA70E0D" w14:textId="7065BF3E" w:rsidR="000951D1" w:rsidRPr="000951D1" w:rsidRDefault="00A119D2" w:rsidP="00B71B3E">
      <w:pPr>
        <w:pStyle w:val="EditorComnt"/>
      </w:pPr>
      <w:r>
        <w:t>Is there an updated doc and URL?</w:t>
      </w:r>
    </w:p>
    <w:p w14:paraId="4B2FB653" w14:textId="6D052EC9" w:rsidR="0074578D" w:rsidRDefault="00DD305C" w:rsidP="00D95DB0">
      <w:pPr>
        <w:pStyle w:val="BodyTextH2"/>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(http://kantarainitiative.org/confluence/display/infosharing/Appendix+CR+-+V.9.3+-+Example+Purpose+Categories)</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444238">
      <w:pPr>
        <w:pStyle w:val="Heading2-terminology"/>
        <w:numPr>
          <w:ilvl w:val="2"/>
          <w:numId w:val="12"/>
        </w:numPr>
        <w:ind w:left="0" w:firstLine="0"/>
      </w:pPr>
      <w:r>
        <w:t>Consent Type</w:t>
      </w:r>
    </w:p>
    <w:p w14:paraId="4256B290" w14:textId="2CBF2F64" w:rsidR="0074578D" w:rsidRDefault="00DD305C" w:rsidP="00D95DB0">
      <w:pPr>
        <w:pStyle w:val="BodyTextH2"/>
      </w:pPr>
      <w:r>
        <w:t xml:space="preserve">REQUIRED: </w:t>
      </w:r>
      <w:r w:rsidR="0074578D">
        <w:t>The type of the consent used by the PII Controller as their authority to collect, use or disclose PII. The field MUST contain a non-empty string and the default value is “EXPLICIT”. If consent was not explicit, a description of the consen</w:t>
      </w:r>
      <w:r>
        <w:t>t method MUST be provided.</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444238">
      <w:pPr>
        <w:pStyle w:val="Heading2-terminology"/>
        <w:numPr>
          <w:ilvl w:val="2"/>
          <w:numId w:val="12"/>
        </w:numPr>
        <w:ind w:left="0" w:firstLine="0"/>
      </w:pPr>
      <w:r>
        <w:t>PII Categories</w:t>
      </w:r>
    </w:p>
    <w:p w14:paraId="130D1B01" w14:textId="1DCA17C3" w:rsidR="0074578D" w:rsidRDefault="00DD305C" w:rsidP="00D95DB0">
      <w:pPr>
        <w:pStyle w:val="BodyTextH2"/>
      </w:pPr>
      <w:r>
        <w:t xml:space="preserve">REQUIRED: </w:t>
      </w:r>
      <w:r w:rsidR="0074578D">
        <w:t>A list of defined PII categories.</w:t>
      </w:r>
      <w:r w:rsidR="0074578D">
        <w:tab/>
        <w:t xml:space="preserve">PII Category should reflect the category that will be shared as understood by the PII Principal. </w:t>
      </w:r>
    </w:p>
    <w:p w14:paraId="6C804DA0" w14:textId="3E3A7715" w:rsidR="00CA62AD" w:rsidRDefault="00CA62AD" w:rsidP="00B71B3E">
      <w:pPr>
        <w:pStyle w:val="EditorComnt"/>
      </w:pPr>
      <w:r>
        <w:t>What is the URL for the list of PII Categories?</w:t>
      </w:r>
    </w:p>
    <w:p w14:paraId="4C704843" w14:textId="01B88EBB"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 xml:space="preserve">array of </w:t>
      </w:r>
      <w:r w:rsidRPr="002F1661">
        <w:rPr>
          <w:rFonts w:ascii="Courier New" w:hAnsi="Courier New" w:cs="Courier New"/>
          <w:color w:val="000000"/>
        </w:rPr>
        <w:t>string</w:t>
      </w:r>
      <w:r w:rsidR="002F1661" w:rsidRPr="002F1661">
        <w:rPr>
          <w:rFonts w:ascii="Courier New" w:hAnsi="Courier New" w:cs="Courier New"/>
          <w:color w:val="000000"/>
        </w:rPr>
        <w:t>s</w:t>
      </w:r>
    </w:p>
    <w:p w14:paraId="46031E02" w14:textId="77777777" w:rsidR="00DD305C" w:rsidRDefault="00DD305C" w:rsidP="00444238">
      <w:pPr>
        <w:pStyle w:val="Heading2-terminology"/>
        <w:numPr>
          <w:ilvl w:val="2"/>
          <w:numId w:val="12"/>
        </w:numPr>
        <w:ind w:left="0" w:firstLine="0"/>
      </w:pPr>
      <w:r>
        <w:t>Primary Purpose</w:t>
      </w:r>
    </w:p>
    <w:p w14:paraId="78D1A863" w14:textId="3152C6A2" w:rsidR="0074578D" w:rsidRDefault="0044287B" w:rsidP="00D95DB0">
      <w:pPr>
        <w:pStyle w:val="BodyTextH2"/>
      </w:pPr>
      <w:r>
        <w:t xml:space="preserve">REQUIRED: </w:t>
      </w:r>
      <w:r w:rsidR="0074578D">
        <w:t xml:space="preserve">Indicates if a purpose is part of the core </w:t>
      </w:r>
      <w:r w:rsidR="00DD305C">
        <w:t xml:space="preserve">service of the PII Controller. </w:t>
      </w:r>
      <w:r w:rsidR="0074578D">
        <w:t>Possibl</w:t>
      </w:r>
      <w:r w:rsidR="00DD305C">
        <w:t>e values are TRUE or FALSE.</w:t>
      </w:r>
    </w:p>
    <w:p w14:paraId="4487FD9A" w14:textId="6CFE5A0C"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primaryPurpose</w:t>
      </w:r>
      <w:r w:rsidRPr="00D9767E">
        <w:rPr>
          <w:rFonts w:cs="Arial"/>
          <w:color w:val="000000"/>
        </w:rPr>
        <w:t xml:space="preserve">, type: </w:t>
      </w:r>
      <w:r w:rsidR="002716A2">
        <w:rPr>
          <w:rFonts w:ascii="Courier New" w:hAnsi="Courier New" w:cs="Courier New"/>
          <w:color w:val="000000"/>
        </w:rPr>
        <w:t>boolean</w:t>
      </w:r>
      <w:bookmarkStart w:id="111" w:name="_GoBack"/>
      <w:bookmarkEnd w:id="111"/>
    </w:p>
    <w:p w14:paraId="3FF87748" w14:textId="77777777" w:rsidR="0044287B" w:rsidRDefault="0044287B" w:rsidP="00444238">
      <w:pPr>
        <w:pStyle w:val="Heading2-terminology"/>
        <w:numPr>
          <w:ilvl w:val="2"/>
          <w:numId w:val="12"/>
        </w:numPr>
        <w:ind w:left="0" w:firstLine="0"/>
      </w:pPr>
      <w:r>
        <w:t>Termination</w:t>
      </w:r>
    </w:p>
    <w:p w14:paraId="1E35D28E" w14:textId="5B4A356A" w:rsidR="0074578D" w:rsidRDefault="0044287B" w:rsidP="00D95DB0">
      <w:pPr>
        <w:pStyle w:val="BodyTextH2"/>
      </w:pPr>
      <w:r>
        <w:t xml:space="preserve">REQUIRED: </w:t>
      </w:r>
      <w:r w:rsidR="0074578D">
        <w:t>Conditions for the termination of consent.</w:t>
      </w:r>
      <w:r>
        <w:t xml:space="preserve"> </w:t>
      </w:r>
      <w:r w:rsidR="0074578D">
        <w:t>Link to policy defining how consent</w:t>
      </w:r>
      <w:r>
        <w:t xml:space="preserve"> or purpose is terminated.</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444238">
      <w:pPr>
        <w:pStyle w:val="Heading2-terminology"/>
        <w:numPr>
          <w:ilvl w:val="2"/>
          <w:numId w:val="12"/>
        </w:numPr>
        <w:ind w:left="0" w:firstLine="0"/>
      </w:pPr>
      <w:r>
        <w:t>Third Party Disclosure</w:t>
      </w:r>
    </w:p>
    <w:p w14:paraId="11DB5D57" w14:textId="2808DC39" w:rsidR="0074578D" w:rsidRDefault="0044287B" w:rsidP="00D95DB0">
      <w:pPr>
        <w:pStyle w:val="BodyTextH2"/>
      </w:pPr>
      <w:r>
        <w:t xml:space="preserve">REQUIRED: </w:t>
      </w:r>
      <w:r w:rsidR="0074578D">
        <w:t>Indicates if the PII Controller is disclosing PII to a third party.</w:t>
      </w:r>
      <w:r w:rsidR="0074578D">
        <w:tab/>
        <w:t>Possible</w:t>
      </w:r>
      <w:r>
        <w:t xml:space="preserve"> values are TRUE or FALSE.</w:t>
      </w:r>
    </w:p>
    <w:p w14:paraId="0EB14E7D" w14:textId="40B35E68" w:rsidR="0044287B" w:rsidRPr="00D9767E" w:rsidRDefault="0044287B" w:rsidP="0044287B">
      <w:pPr>
        <w:ind w:left="720"/>
        <w:rPr>
          <w:rFonts w:cs="Arial"/>
          <w:color w:val="000000"/>
        </w:rPr>
      </w:pPr>
      <w:r w:rsidRPr="00D9767E">
        <w:rPr>
          <w:rFonts w:cs="Arial"/>
          <w:color w:val="000000"/>
        </w:rPr>
        <w:lastRenderedPageBreak/>
        <w:t xml:space="preserve">JSON: </w:t>
      </w:r>
      <w:r w:rsidR="00651AAF">
        <w:rPr>
          <w:rFonts w:ascii="Courier New" w:hAnsi="Courier New" w:cs="Courier New"/>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7782E39B" w14:textId="77777777" w:rsidR="0044287B" w:rsidRDefault="0044287B" w:rsidP="004947E1">
      <w:pPr>
        <w:pStyle w:val="Heading2-terminology"/>
      </w:pPr>
      <w:r>
        <w:t>Third Party Name</w:t>
      </w:r>
    </w:p>
    <w:p w14:paraId="27989E96" w14:textId="74D15FC3" w:rsidR="0074578D" w:rsidRDefault="0044287B" w:rsidP="00D95DB0">
      <w:pPr>
        <w:pStyle w:val="BodyTextH2"/>
      </w:pPr>
      <w:r>
        <w:t xml:space="preserve">REQUIRED: </w:t>
      </w:r>
      <w:r w:rsidR="0074578D">
        <w:t>The name or names of the third party the PII Pro</w:t>
      </w:r>
      <w:r>
        <w:t xml:space="preserve">cessor may disclose the PII to. </w:t>
      </w:r>
      <w:r w:rsidR="0074578D">
        <w:t xml:space="preserve">MUST be supplied if Third Party Disclosure </w:t>
      </w:r>
      <w:r w:rsidR="001B4B89">
        <w:t xml:space="preserve">is </w:t>
      </w:r>
      <w:r w:rsidR="0074578D">
        <w:t>TRUE.</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444238">
      <w:pPr>
        <w:pStyle w:val="Heading2-terminology"/>
        <w:numPr>
          <w:ilvl w:val="2"/>
          <w:numId w:val="12"/>
        </w:numPr>
        <w:ind w:left="0" w:firstLine="0"/>
      </w:pPr>
      <w:r>
        <w:t>Sensitive PII</w:t>
      </w:r>
    </w:p>
    <w:p w14:paraId="562F969C" w14:textId="663ADCA1" w:rsidR="0074578D" w:rsidRDefault="0044287B" w:rsidP="00D95DB0">
      <w:pPr>
        <w:pStyle w:val="BodyTextH2"/>
      </w:pPr>
      <w:r>
        <w:t xml:space="preserve">REQUIRED: </w:t>
      </w:r>
      <w:r w:rsidR="0074578D">
        <w:t>Indicates whether the consent interaction contains PII that is designate</w:t>
      </w:r>
      <w:r>
        <w:t xml:space="preserve">d sensitive or not sensitive. </w:t>
      </w:r>
      <w:r w:rsidR="0074578D">
        <w:t>Possible values are TRUE or FALSE. A value of TRUE indicates that data covered by the Consent Receipt is sensitive, or could be interpreted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444238">
      <w:pPr>
        <w:pStyle w:val="Heading2-terminology"/>
        <w:numPr>
          <w:ilvl w:val="2"/>
          <w:numId w:val="12"/>
        </w:numPr>
        <w:ind w:left="0" w:firstLine="0"/>
      </w:pPr>
      <w:r>
        <w:t>Sensitive PII C</w:t>
      </w:r>
      <w:r w:rsidR="0044287B">
        <w:t>ategory</w:t>
      </w:r>
    </w:p>
    <w:p w14:paraId="45F30F1B" w14:textId="152F9C8B" w:rsidR="009901AA" w:rsidRDefault="0044287B" w:rsidP="00D95DB0">
      <w:pPr>
        <w:pStyle w:val="BodyTextH2"/>
      </w:pPr>
      <w:r>
        <w:t xml:space="preserve">REQUIRED: </w:t>
      </w:r>
      <w:r w:rsidR="0074578D">
        <w:t>Listing the categories where P</w:t>
      </w:r>
      <w:r>
        <w:t xml:space="preserve">II data collected is sensitive. </w:t>
      </w:r>
      <w:r w:rsidR="0074578D">
        <w:t>The field MUST contain a non-empty string if Sensitive PII is TRUE. See section 7.2 for common sensitive PII categories that have speci</w:t>
      </w:r>
      <w:r>
        <w:t xml:space="preserve">fic consent notice requirements. </w:t>
      </w:r>
      <w:r w:rsidR="0074578D">
        <w:t>MUST if Sensitive PII Level is TRUE</w:t>
      </w:r>
    </w:p>
    <w:p w14:paraId="6DC652DB" w14:textId="010881E4" w:rsidR="00103DE2" w:rsidRPr="00D9767E" w:rsidRDefault="00103DE2" w:rsidP="00103DE2">
      <w:pPr>
        <w:ind w:left="720"/>
        <w:rPr>
          <w:rFonts w:cs="Arial"/>
          <w:color w:val="000000"/>
        </w:rPr>
      </w:pPr>
      <w:r w:rsidRPr="00D9767E">
        <w:rPr>
          <w:rFonts w:cs="Arial"/>
          <w:color w:val="000000"/>
        </w:rPr>
        <w:t xml:space="preserve">JSON: </w:t>
      </w:r>
      <w:r w:rsidR="00395EC3">
        <w:rPr>
          <w:rFonts w:ascii="Courier New" w:hAnsi="Courier New" w:cs="Courier New"/>
          <w:color w:val="000000"/>
        </w:rPr>
        <w:t>spiCat</w:t>
      </w:r>
      <w:r w:rsidRPr="00D9767E">
        <w:rPr>
          <w:rFonts w:cs="Arial"/>
          <w:color w:val="000000"/>
        </w:rPr>
        <w:t xml:space="preserve">, type: </w:t>
      </w:r>
      <w:r w:rsidR="00395EC3">
        <w:rPr>
          <w:rFonts w:ascii="Courier New" w:hAnsi="Courier New" w:cs="Courier New"/>
          <w:color w:val="000000"/>
        </w:rPr>
        <w:t>array of s</w:t>
      </w:r>
      <w:r w:rsidRPr="009901AA">
        <w:rPr>
          <w:rFonts w:ascii="Courier New" w:hAnsi="Courier New" w:cs="Courier New"/>
          <w:color w:val="000000"/>
        </w:rPr>
        <w:t>tring</w:t>
      </w:r>
      <w:r w:rsidR="00395EC3">
        <w:rPr>
          <w:rFonts w:ascii="Courier New" w:hAnsi="Courier New" w:cs="Courier New"/>
          <w:color w:val="000000"/>
        </w:rPr>
        <w:t>s</w:t>
      </w:r>
    </w:p>
    <w:p w14:paraId="1E1D4BE8" w14:textId="77777777" w:rsidR="0074578D" w:rsidRPr="009901AA" w:rsidRDefault="0074578D" w:rsidP="00D95DB0">
      <w:pPr>
        <w:pStyle w:val="BodyTextH2"/>
      </w:pPr>
    </w:p>
    <w:p w14:paraId="44F1D8D9" w14:textId="77777777" w:rsidR="00BE52A1" w:rsidRDefault="00BE52A1" w:rsidP="00AA4786">
      <w:pPr>
        <w:pStyle w:val="BodyText"/>
        <w:keepNext/>
      </w:pPr>
      <w:r>
        <w:rPr>
          <w:noProof/>
        </w:rPr>
        <w:drawing>
          <wp:inline distT="0" distB="0" distL="0" distR="0" wp14:anchorId="0BE4C68E" wp14:editId="4FD8CE5C">
            <wp:extent cx="6365557" cy="34642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7">
                      <a:extLst>
                        <a:ext uri="{28A0092B-C50C-407E-A947-70E740481C1C}">
                          <a14:useLocalDpi xmlns:a14="http://schemas.microsoft.com/office/drawing/2010/main" val="0"/>
                        </a:ext>
                      </a:extLst>
                    </a:blip>
                    <a:stretch>
                      <a:fillRect/>
                    </a:stretch>
                  </pic:blipFill>
                  <pic:spPr>
                    <a:xfrm>
                      <a:off x="0" y="0"/>
                      <a:ext cx="6365557" cy="3464249"/>
                    </a:xfrm>
                    <a:prstGeom prst="rect">
                      <a:avLst/>
                    </a:prstGeom>
                  </pic:spPr>
                </pic:pic>
              </a:graphicData>
            </a:graphic>
          </wp:inline>
        </w:drawing>
      </w:r>
    </w:p>
    <w:p w14:paraId="60105C20" w14:textId="1B67A9BF" w:rsidR="00BE52A1" w:rsidRDefault="00BE52A1" w:rsidP="00AA4786">
      <w:pPr>
        <w:pStyle w:val="Caption"/>
        <w:jc w:val="left"/>
      </w:pPr>
      <w:r>
        <w:t xml:space="preserve">Figure </w:t>
      </w:r>
      <w:fldSimple w:instr=" SEQ Figure \* ARABIC ">
        <w:r w:rsidR="00321341">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4947E1">
      <w:pPr>
        <w:pStyle w:val="Heading2"/>
      </w:pPr>
      <w:bookmarkStart w:id="112" w:name="_Toc496723770"/>
      <w:r>
        <w:t>Presentation and Delivery</w:t>
      </w:r>
      <w:bookmarkEnd w:id="112"/>
      <w:r>
        <w:t xml:space="preserve"> </w:t>
      </w:r>
    </w:p>
    <w:p w14:paraId="2E3519FE" w14:textId="77777777" w:rsidR="002128BF" w:rsidRDefault="00EB4544" w:rsidP="009B58E0">
      <w:pPr>
        <w:pStyle w:val="BodyTextH2"/>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9B58E0">
      <w:pPr>
        <w:pStyle w:val="BodyTextH2"/>
        <w:ind w:left="0"/>
      </w:pPr>
      <w:r>
        <w:t xml:space="preserve">NOTE: Issues such as language translation, localization, human-readable layout and formatting, and delivery mechanisms are out-of-scope for this document. </w:t>
      </w:r>
    </w:p>
    <w:p w14:paraId="202017D1" w14:textId="77777777" w:rsidR="00773CA1" w:rsidRPr="00D95DB0" w:rsidRDefault="00DB5014" w:rsidP="004947E1">
      <w:pPr>
        <w:pStyle w:val="Heading2"/>
      </w:pPr>
      <w:bookmarkStart w:id="113" w:name="_Toc463268858"/>
      <w:bookmarkStart w:id="114" w:name="_Toc463268969"/>
      <w:bookmarkStart w:id="115" w:name="_Toc463269078"/>
      <w:bookmarkStart w:id="116" w:name="_Toc463269187"/>
      <w:bookmarkStart w:id="117" w:name="_Toc496723362"/>
      <w:bookmarkStart w:id="118" w:name="_Toc496723771"/>
      <w:bookmarkStart w:id="119" w:name="_Toc496723363"/>
      <w:bookmarkStart w:id="120" w:name="_Toc496723772"/>
      <w:bookmarkStart w:id="121" w:name="h.vh3zh1cknyjh" w:colFirst="0" w:colLast="0"/>
      <w:bookmarkStart w:id="122" w:name="h.9dgk8zt1hkol" w:colFirst="0" w:colLast="0"/>
      <w:bookmarkStart w:id="123" w:name="h.gggpr7isqv7t" w:colFirst="0" w:colLast="0"/>
      <w:bookmarkStart w:id="124" w:name="h.gjksfxlq93il" w:colFirst="0" w:colLast="0"/>
      <w:bookmarkStart w:id="125" w:name="h.dqy08bik76ej" w:colFirst="0" w:colLast="0"/>
      <w:bookmarkStart w:id="126" w:name="h.2yif71ask74a" w:colFirst="0" w:colLast="0"/>
      <w:bookmarkStart w:id="127" w:name="h.imn0d5iw8c11" w:colFirst="0" w:colLast="0"/>
      <w:bookmarkStart w:id="128" w:name="h.jldkoahlgtzh" w:colFirst="0" w:colLast="0"/>
      <w:bookmarkStart w:id="129" w:name="h.qlkqttsm1npk" w:colFirst="0" w:colLast="0"/>
      <w:bookmarkStart w:id="130" w:name="h.z4j7zs7qn3no" w:colFirst="0" w:colLast="0"/>
      <w:bookmarkStart w:id="131" w:name="h.xq0moqi4goyx" w:colFirst="0" w:colLast="0"/>
      <w:bookmarkStart w:id="132" w:name="h.q6cgphsq5c8q" w:colFirst="0" w:colLast="0"/>
      <w:bookmarkStart w:id="133" w:name="h.6yll1564gjm9" w:colFirst="0" w:colLast="0"/>
      <w:bookmarkStart w:id="134" w:name="h.3dkeip5xsv7z" w:colFirst="0" w:colLast="0"/>
      <w:bookmarkStart w:id="135" w:name="h.zda26dhzqlqi" w:colFirst="0" w:colLast="0"/>
      <w:bookmarkStart w:id="136" w:name="h.1wz8cl1bl71r" w:colFirst="0" w:colLast="0"/>
      <w:bookmarkStart w:id="137" w:name="h.euwa2rup8a4q" w:colFirst="0" w:colLast="0"/>
      <w:bookmarkStart w:id="138" w:name="h.6hd1lw7wtkev" w:colFirst="0" w:colLast="0"/>
      <w:bookmarkStart w:id="139" w:name="h.u8jxmxomox07" w:colFirst="0" w:colLast="0"/>
      <w:bookmarkStart w:id="140" w:name="h.9gi0fxlhrrav" w:colFirst="0" w:colLast="0"/>
      <w:bookmarkStart w:id="141" w:name="_Ref466028298"/>
      <w:bookmarkStart w:id="142" w:name="_Ref466028309"/>
      <w:bookmarkStart w:id="143" w:name="_Ref466028351"/>
      <w:bookmarkStart w:id="144" w:name="_Toc496723511"/>
      <w:bookmarkStart w:id="145" w:name="_Toc49672392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4"/>
      <w:bookmarkEnd w:id="145"/>
      <w:r w:rsidRPr="00D95DB0">
        <w:br w:type="page"/>
      </w:r>
      <w:bookmarkStart w:id="146" w:name="_Ref468948161"/>
      <w:bookmarkStart w:id="147" w:name="_Toc496723921"/>
      <w:r w:rsidR="0015119E" w:rsidRPr="00D95DB0">
        <w:lastRenderedPageBreak/>
        <w:t>JSON Schema</w:t>
      </w:r>
      <w:bookmarkEnd w:id="141"/>
      <w:bookmarkEnd w:id="142"/>
      <w:bookmarkEnd w:id="143"/>
      <w:bookmarkEnd w:id="146"/>
      <w:bookmarkEnd w:id="147"/>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0AA37C32" w14:textId="47537609" w:rsidR="001B0A07" w:rsidRDefault="001B0A07" w:rsidP="001B0A07">
      <w:pPr>
        <w:pStyle w:val="Example"/>
        <w:keepNext/>
      </w:pPr>
      <w:r>
        <w:t xml:space="preserve">    "language": {</w:t>
      </w:r>
    </w:p>
    <w:p w14:paraId="3CE034F3" w14:textId="77777777" w:rsidR="001B0A07" w:rsidRDefault="001B0A07" w:rsidP="001B0A07">
      <w:pPr>
        <w:pStyle w:val="Example"/>
        <w:keepNext/>
      </w:pPr>
      <w:r>
        <w:t xml:space="preserve">      "type": "string"</w:t>
      </w:r>
    </w:p>
    <w:p w14:paraId="005C1D42" w14:textId="77777777" w:rsidR="001B0A07" w:rsidRDefault="001B0A07" w:rsidP="001B0A07">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DC961AD" w14:textId="12427F6E" w:rsidR="009D7830" w:rsidRDefault="009D7830" w:rsidP="009D7830">
      <w:pPr>
        <w:pStyle w:val="Example"/>
        <w:keepNext/>
      </w:pPr>
      <w:r>
        <w:t xml:space="preserve">    "piiControllers": {</w:t>
      </w:r>
    </w:p>
    <w:p w14:paraId="31B52E06" w14:textId="27FA180F" w:rsidR="009D7830" w:rsidRDefault="009D7830" w:rsidP="009D7830">
      <w:pPr>
        <w:pStyle w:val="Example"/>
        <w:keepNext/>
      </w:pPr>
      <w:r>
        <w:t xml:space="preserve">        "type": "object",</w:t>
      </w:r>
    </w:p>
    <w:p w14:paraId="0EB35F8B" w14:textId="5174CD32" w:rsidR="009D7830" w:rsidRDefault="009D7830" w:rsidP="009D7830">
      <w:pPr>
        <w:pStyle w:val="Example"/>
        <w:keepNext/>
      </w:pPr>
      <w:r>
        <w:t xml:space="preserve">            "dataController": {</w:t>
      </w:r>
    </w:p>
    <w:p w14:paraId="1265164A" w14:textId="303CB82E" w:rsidR="009D7830" w:rsidRDefault="009D7830" w:rsidP="009D7830">
      <w:pPr>
        <w:pStyle w:val="Example"/>
        <w:keepNext/>
      </w:pPr>
      <w:r>
        <w:t xml:space="preserve">              "type": "object",</w:t>
      </w:r>
    </w:p>
    <w:p w14:paraId="4B14D09A" w14:textId="72CF23C9" w:rsidR="009D7830" w:rsidRDefault="009D7830" w:rsidP="009D7830">
      <w:pPr>
        <w:pStyle w:val="Example"/>
        <w:keepNext/>
      </w:pPr>
      <w:r>
        <w:t xml:space="preserve">              "properties": {</w:t>
      </w:r>
    </w:p>
    <w:p w14:paraId="789374DD" w14:textId="64298385" w:rsidR="009D7830" w:rsidRDefault="009D7830" w:rsidP="009D7830">
      <w:pPr>
        <w:pStyle w:val="Example"/>
        <w:keepNext/>
      </w:pPr>
      <w:r>
        <w:t xml:space="preserve">                "onBehalf": {</w:t>
      </w:r>
    </w:p>
    <w:p w14:paraId="4BF74915" w14:textId="03B86698" w:rsidR="009D7830" w:rsidRDefault="009D7830" w:rsidP="009D7830">
      <w:pPr>
        <w:pStyle w:val="Example"/>
        <w:keepNext/>
      </w:pPr>
      <w:r>
        <w:t xml:space="preserve">                  "type": "boolean"</w:t>
      </w:r>
    </w:p>
    <w:p w14:paraId="68BB7BC6" w14:textId="30DD3571" w:rsidR="009D7830" w:rsidRDefault="009D7830" w:rsidP="009D7830">
      <w:pPr>
        <w:pStyle w:val="Example"/>
        <w:keepNext/>
      </w:pPr>
      <w:r>
        <w:t xml:space="preserve">                },</w:t>
      </w:r>
    </w:p>
    <w:p w14:paraId="7B885044" w14:textId="671DF459" w:rsidR="009D7830" w:rsidRDefault="009D7830" w:rsidP="009D7830">
      <w:pPr>
        <w:pStyle w:val="Example"/>
        <w:keepNext/>
      </w:pPr>
      <w:r>
        <w:t xml:space="preserve">                "org": {</w:t>
      </w:r>
    </w:p>
    <w:p w14:paraId="377C2BC7" w14:textId="57C933BD" w:rsidR="009D7830" w:rsidRDefault="009D7830" w:rsidP="009D7830">
      <w:pPr>
        <w:pStyle w:val="Example"/>
        <w:keepNext/>
      </w:pPr>
      <w:r>
        <w:t xml:space="preserve">                  "type": "string"</w:t>
      </w:r>
    </w:p>
    <w:p w14:paraId="31A83A80" w14:textId="381558C9" w:rsidR="009D7830" w:rsidRDefault="009D7830" w:rsidP="009D7830">
      <w:pPr>
        <w:pStyle w:val="Example"/>
        <w:keepNext/>
      </w:pPr>
      <w:r>
        <w:t xml:space="preserve">                },</w:t>
      </w:r>
    </w:p>
    <w:p w14:paraId="1DD905BC" w14:textId="2696368E" w:rsidR="009D7830" w:rsidRDefault="009D7830" w:rsidP="009D7830">
      <w:pPr>
        <w:pStyle w:val="Example"/>
        <w:keepNext/>
      </w:pPr>
      <w:r>
        <w:t xml:space="preserve">                "contact": {</w:t>
      </w:r>
    </w:p>
    <w:p w14:paraId="29BDD0D8" w14:textId="40D82B63" w:rsidR="009D7830" w:rsidRDefault="009D7830" w:rsidP="009D7830">
      <w:pPr>
        <w:pStyle w:val="Example"/>
        <w:keepNext/>
      </w:pPr>
      <w:r>
        <w:t xml:space="preserve">                  "type": "string"</w:t>
      </w:r>
    </w:p>
    <w:p w14:paraId="7201B63F" w14:textId="4271D13A" w:rsidR="009D7830" w:rsidRDefault="009D7830" w:rsidP="009D7830">
      <w:pPr>
        <w:pStyle w:val="Example"/>
        <w:keepNext/>
      </w:pPr>
      <w:r>
        <w:t xml:space="preserve">                },</w:t>
      </w:r>
    </w:p>
    <w:p w14:paraId="46B98F8A" w14:textId="1EAF3610" w:rsidR="009D7830" w:rsidRDefault="009D7830" w:rsidP="009D7830">
      <w:pPr>
        <w:pStyle w:val="Example"/>
        <w:keepNext/>
      </w:pPr>
      <w:r>
        <w:t xml:space="preserve">                "address": {</w:t>
      </w:r>
    </w:p>
    <w:p w14:paraId="57C47653" w14:textId="0784A4EA" w:rsidR="009D7830" w:rsidRDefault="009D7830" w:rsidP="009D7830">
      <w:pPr>
        <w:pStyle w:val="Example"/>
        <w:keepNext/>
      </w:pPr>
      <w:r>
        <w:t xml:space="preserve">                  "type": "object"</w:t>
      </w:r>
    </w:p>
    <w:p w14:paraId="26FC3C26" w14:textId="3F9D2427" w:rsidR="009D7830" w:rsidRDefault="009D7830" w:rsidP="009D7830">
      <w:pPr>
        <w:pStyle w:val="Example"/>
        <w:keepNext/>
      </w:pPr>
      <w:r>
        <w:t xml:space="preserve">                },</w:t>
      </w:r>
    </w:p>
    <w:p w14:paraId="359C4A28" w14:textId="38A83F7D" w:rsidR="009D7830" w:rsidRDefault="009D7830" w:rsidP="009D7830">
      <w:pPr>
        <w:pStyle w:val="Example"/>
        <w:keepNext/>
      </w:pPr>
      <w:r>
        <w:t xml:space="preserve">                "email": {</w:t>
      </w:r>
    </w:p>
    <w:p w14:paraId="47D5BDE4" w14:textId="2CF7ABEA" w:rsidR="009D7830" w:rsidRDefault="009D7830" w:rsidP="009D7830">
      <w:pPr>
        <w:pStyle w:val="Example"/>
        <w:keepNext/>
      </w:pPr>
      <w:r>
        <w:t xml:space="preserve">                  "type": "string"</w:t>
      </w:r>
    </w:p>
    <w:p w14:paraId="6DE2BA1A" w14:textId="32C81F27" w:rsidR="009D7830" w:rsidRDefault="009D7830" w:rsidP="009D7830">
      <w:pPr>
        <w:pStyle w:val="Example"/>
        <w:keepNext/>
      </w:pPr>
      <w:r>
        <w:t xml:space="preserve">                },</w:t>
      </w:r>
    </w:p>
    <w:p w14:paraId="2E0A7554" w14:textId="06AF6A20" w:rsidR="009D7830" w:rsidRDefault="009D7830" w:rsidP="009D7830">
      <w:pPr>
        <w:pStyle w:val="Example"/>
        <w:keepNext/>
      </w:pPr>
      <w:r>
        <w:t xml:space="preserve">                "phone": {</w:t>
      </w:r>
    </w:p>
    <w:p w14:paraId="6243D0FC" w14:textId="41E376B9" w:rsidR="009D7830" w:rsidRDefault="009D7830" w:rsidP="009D7830">
      <w:pPr>
        <w:pStyle w:val="Example"/>
        <w:keepNext/>
      </w:pPr>
      <w:r>
        <w:t xml:space="preserve">                  "type": "string"</w:t>
      </w:r>
    </w:p>
    <w:p w14:paraId="5EB53999" w14:textId="16AB17A7" w:rsidR="009D7830" w:rsidRDefault="009D7830" w:rsidP="009D7830">
      <w:pPr>
        <w:pStyle w:val="Example"/>
        <w:keepNext/>
      </w:pPr>
      <w:r>
        <w:t xml:space="preserve">                },</w:t>
      </w:r>
    </w:p>
    <w:p w14:paraId="696F8B8E" w14:textId="58228CCA" w:rsidR="009D7830" w:rsidRDefault="009D7830" w:rsidP="009D7830">
      <w:pPr>
        <w:pStyle w:val="Example"/>
        <w:keepNext/>
      </w:pPr>
      <w:r>
        <w:t xml:space="preserve">                "piiControllerUrl": {</w:t>
      </w:r>
    </w:p>
    <w:p w14:paraId="7749B2C8" w14:textId="7612F6DF" w:rsidR="009D7830" w:rsidRDefault="009D7830" w:rsidP="009D7830">
      <w:pPr>
        <w:pStyle w:val="Example"/>
        <w:keepNext/>
      </w:pPr>
      <w:r>
        <w:t xml:space="preserve">                  "type": "url"</w:t>
      </w:r>
    </w:p>
    <w:p w14:paraId="615C8795" w14:textId="7C24B09A" w:rsidR="009D7830" w:rsidRDefault="009D7830" w:rsidP="009D7830">
      <w:pPr>
        <w:pStyle w:val="Example"/>
        <w:keepNext/>
      </w:pPr>
      <w:r>
        <w:t xml:space="preserve">                }            </w:t>
      </w:r>
    </w:p>
    <w:p w14:paraId="35CA52BF" w14:textId="3959E960" w:rsidR="009D7830" w:rsidRDefault="009D7830" w:rsidP="009D7830">
      <w:pPr>
        <w:pStyle w:val="Example"/>
        <w:keepNext/>
      </w:pPr>
      <w:r>
        <w:t xml:space="preserve">              },</w:t>
      </w:r>
    </w:p>
    <w:p w14:paraId="2DD52747" w14:textId="3138AADD" w:rsidR="009D7830" w:rsidRDefault="00827B28" w:rsidP="009D7830">
      <w:pPr>
        <w:pStyle w:val="Example"/>
        <w:keepNext/>
      </w:pPr>
      <w:r>
        <w:t xml:space="preserve">    </w:t>
      </w:r>
      <w:r w:rsidR="009D7830">
        <w:t xml:space="preserve">          "required": [</w:t>
      </w:r>
    </w:p>
    <w:p w14:paraId="6550A9FB" w14:textId="152383B2" w:rsidR="009D7830" w:rsidRDefault="009D7830" w:rsidP="009D7830">
      <w:pPr>
        <w:pStyle w:val="Example"/>
        <w:keepNext/>
      </w:pPr>
      <w:r>
        <w:lastRenderedPageBreak/>
        <w:t xml:space="preserve">    </w:t>
      </w:r>
      <w:r w:rsidR="00827B28">
        <w:t xml:space="preserve">    </w:t>
      </w:r>
      <w:r>
        <w:t xml:space="preserve">        "org",</w:t>
      </w:r>
    </w:p>
    <w:p w14:paraId="6295DE32" w14:textId="49039BE0" w:rsidR="009D7830" w:rsidRDefault="009D7830" w:rsidP="009D7830">
      <w:pPr>
        <w:pStyle w:val="Example"/>
        <w:keepNext/>
      </w:pPr>
      <w:r>
        <w:t xml:space="preserve">        </w:t>
      </w:r>
      <w:r w:rsidR="00827B28">
        <w:t xml:space="preserve">    </w:t>
      </w:r>
      <w:r>
        <w:t xml:space="preserve">    "contact",</w:t>
      </w:r>
    </w:p>
    <w:p w14:paraId="2A7A001A" w14:textId="45C0B2F5" w:rsidR="009D7830" w:rsidRDefault="009D7830" w:rsidP="009D7830">
      <w:pPr>
        <w:pStyle w:val="Example"/>
        <w:keepNext/>
      </w:pPr>
      <w:r>
        <w:t xml:space="preserve">            </w:t>
      </w:r>
      <w:r w:rsidR="00827B28">
        <w:t xml:space="preserve">    </w:t>
      </w:r>
      <w:r>
        <w:t>"address",</w:t>
      </w:r>
    </w:p>
    <w:p w14:paraId="2562BA6A" w14:textId="7334ABA0" w:rsidR="009D7830" w:rsidRDefault="00827B28" w:rsidP="009D7830">
      <w:pPr>
        <w:pStyle w:val="Example"/>
        <w:keepNext/>
      </w:pPr>
      <w:r>
        <w:t xml:space="preserve">    </w:t>
      </w:r>
      <w:r w:rsidR="009D7830">
        <w:t xml:space="preserve">            "email",</w:t>
      </w:r>
    </w:p>
    <w:p w14:paraId="57964D99" w14:textId="7D66E539" w:rsidR="009D7830" w:rsidRDefault="009D7830" w:rsidP="009D7830">
      <w:pPr>
        <w:pStyle w:val="Example"/>
        <w:keepNext/>
      </w:pPr>
      <w:r>
        <w:t xml:space="preserve">    </w:t>
      </w:r>
      <w:r w:rsidR="00827B28">
        <w:t xml:space="preserve">    </w:t>
      </w:r>
      <w:r>
        <w:t xml:space="preserve">        "phone"</w:t>
      </w:r>
    </w:p>
    <w:p w14:paraId="3C2BBF4C" w14:textId="127C1CA6" w:rsidR="009D7830" w:rsidRDefault="009D7830" w:rsidP="009D7830">
      <w:pPr>
        <w:pStyle w:val="Example"/>
        <w:keepNext/>
      </w:pPr>
      <w:r>
        <w:t xml:space="preserve">        </w:t>
      </w:r>
      <w:r w:rsidR="00827B28">
        <w:t xml:space="preserve">    </w:t>
      </w:r>
      <w:r>
        <w:t xml:space="preserve">  ]</w:t>
      </w:r>
    </w:p>
    <w:p w14:paraId="7556A2D8" w14:textId="0AC8C7EC" w:rsidR="009D7830" w:rsidRDefault="00827B28" w:rsidP="009D7830">
      <w:pPr>
        <w:pStyle w:val="Example"/>
        <w:keepNext/>
      </w:pPr>
      <w:r>
        <w:t xml:space="preserve">    </w:t>
      </w:r>
      <w:r w:rsidR="009D7830">
        <w:t xml:space="preserve">        }</w:t>
      </w:r>
    </w:p>
    <w:p w14:paraId="2E93B23C" w14:textId="3D751F9B" w:rsidR="009D7830" w:rsidRDefault="009D7830" w:rsidP="003C378C">
      <w:pPr>
        <w:pStyle w:val="Example"/>
        <w:keepNext/>
      </w:pPr>
      <w:r>
        <w:t xml:space="preserve">    </w:t>
      </w:r>
      <w:r w:rsidR="00827B28">
        <w:t xml:space="preserve">    </w:t>
      </w:r>
      <w:r>
        <w:t>},</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lastRenderedPageBreak/>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lastRenderedPageBreak/>
        <w:t>}</w:t>
      </w:r>
    </w:p>
    <w:p w14:paraId="7EDCC738" w14:textId="77777777" w:rsidR="00790143" w:rsidRDefault="00790143" w:rsidP="00790143">
      <w:pPr>
        <w:pStyle w:val="Heading1"/>
      </w:pPr>
      <w:bookmarkStart w:id="148" w:name="_Toc466036717"/>
      <w:bookmarkStart w:id="149" w:name="_Toc466036736"/>
      <w:bookmarkStart w:id="150" w:name="_Toc466036771"/>
      <w:bookmarkStart w:id="151" w:name="h.5ux5tb8jdryv" w:colFirst="0" w:colLast="0"/>
      <w:bookmarkStart w:id="152" w:name="h.pqjx6vz2if0u" w:colFirst="0" w:colLast="0"/>
      <w:bookmarkStart w:id="153" w:name="h.n52bxpyiqq55" w:colFirst="0" w:colLast="0"/>
      <w:bookmarkStart w:id="154" w:name="_Toc496723924"/>
      <w:bookmarkEnd w:id="148"/>
      <w:bookmarkEnd w:id="149"/>
      <w:bookmarkEnd w:id="150"/>
      <w:bookmarkEnd w:id="151"/>
      <w:bookmarkEnd w:id="152"/>
      <w:bookmarkEnd w:id="153"/>
      <w:r>
        <w:lastRenderedPageBreak/>
        <w:t>Considerations</w:t>
      </w:r>
      <w:r w:rsidR="00E71CD3">
        <w:t xml:space="preserve"> (</w:t>
      </w:r>
      <w:r w:rsidR="00BD4DDC">
        <w:rPr>
          <w:caps w:val="0"/>
        </w:rPr>
        <w:t>non-normative</w:t>
      </w:r>
      <w:r w:rsidR="00E71CD3">
        <w:t>)</w:t>
      </w:r>
      <w:bookmarkEnd w:id="154"/>
    </w:p>
    <w:p w14:paraId="76D3BCBB" w14:textId="38CB3A49" w:rsidR="00153857" w:rsidRDefault="00153857" w:rsidP="00153857">
      <w:pPr>
        <w:pStyle w:val="BodyText"/>
      </w:pPr>
      <w:r>
        <w:t>Consent is how people regulate privacy</w:t>
      </w:r>
      <w:r w:rsidR="00BD0E6C">
        <w:t xml:space="preserve"> </w:t>
      </w:r>
      <w:r w:rsidR="00BD0E6C" w:rsidRPr="00BD0E6C">
        <w:t>in context, contexts and interpretations are non-normative</w:t>
      </w:r>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pPr>
        <w:pStyle w:val="Heading2"/>
      </w:pPr>
      <w:bookmarkStart w:id="155" w:name="_Toc496723925"/>
      <w:r>
        <w:t>A Consent Receipt is PII</w:t>
      </w:r>
      <w:bookmarkEnd w:id="155"/>
    </w:p>
    <w:p w14:paraId="7C9976C8" w14:textId="6200676D"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pPr>
        <w:pStyle w:val="Heading2"/>
      </w:pPr>
      <w:bookmarkStart w:id="156" w:name="_Ref468864992"/>
      <w:bookmarkStart w:id="157" w:name="_Toc496723926"/>
      <w:r>
        <w:t>Sensitive PII: Liability &amp; Compliance</w:t>
      </w:r>
      <w:bookmarkEnd w:id="156"/>
      <w:bookmarkEnd w:id="157"/>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448CBCD4"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r w:rsidR="00B54859" w:rsidRPr="00B54859">
        <w:t xml:space="preserve">jurisdiction in which it was </w:t>
      </w:r>
      <w:r>
        <w:t>provision</w:t>
      </w:r>
      <w:r w:rsidR="00B54859">
        <w:t>ed</w:t>
      </w:r>
      <w:r>
        <w:t>. As a result, there are three levels of liability to consider for Consent Receipts by the implementer:</w:t>
      </w:r>
    </w:p>
    <w:p w14:paraId="5786BF5F" w14:textId="77777777" w:rsidR="00036C85" w:rsidRDefault="00036C85" w:rsidP="00444238">
      <w:pPr>
        <w:pStyle w:val="BodyText"/>
        <w:numPr>
          <w:ilvl w:val="0"/>
          <w:numId w:val="9"/>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444238">
      <w:pPr>
        <w:pStyle w:val="BodyText"/>
        <w:keepNext/>
        <w:numPr>
          <w:ilvl w:val="0"/>
          <w:numId w:val="9"/>
        </w:numPr>
      </w:pPr>
    </w:p>
    <w:p w14:paraId="19F356D3" w14:textId="3CE2D475" w:rsidR="00036C85" w:rsidRDefault="00036C85" w:rsidP="00444238">
      <w:pPr>
        <w:pStyle w:val="BodyText"/>
        <w:keepNext/>
        <w:numPr>
          <w:ilvl w:val="1"/>
          <w:numId w:val="9"/>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6634F0FF" w:rsidR="00153857" w:rsidRDefault="00036C85" w:rsidP="00444238">
      <w:pPr>
        <w:pStyle w:val="BodyText"/>
        <w:numPr>
          <w:ilvl w:val="1"/>
          <w:numId w:val="9"/>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79B78CDB"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w:t>
      </w:r>
      <w:r w:rsidR="00A3081E" w:rsidRPr="00A3081E">
        <w:rPr>
          <w:noProof/>
        </w:rPr>
        <w:t xml:space="preserve">as defined in regulation </w:t>
      </w:r>
      <w:r w:rsidRPr="008B2618">
        <w:rPr>
          <w:noProof/>
          <w:highlight w:val="white"/>
        </w:rPr>
        <w:t xml:space="preserve">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r w:rsidR="00A3081E">
        <w:rPr>
          <w:noProof/>
        </w:rPr>
        <w:t xml:space="preserve">are </w:t>
      </w:r>
      <w:r w:rsidRPr="00EA7163">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4C6B24E6" w:rsidR="00AE5E67" w:rsidRDefault="00BC30AF">
      <w:pPr>
        <w:pStyle w:val="Heading2"/>
      </w:pPr>
      <w:bookmarkStart w:id="158" w:name="_Toc496723927"/>
      <w:r>
        <w:t>Security and Integrity</w:t>
      </w:r>
      <w:bookmarkEnd w:id="158"/>
    </w:p>
    <w:p w14:paraId="0D709654" w14:textId="77777777" w:rsidR="008F76B0" w:rsidRDefault="008F76B0" w:rsidP="00B71B3E">
      <w:r w:rsidRPr="008F76B0">
        <w:t>Since consent receipts can contain personal information it is a requirement that transmission of consent receipts not take place in the clear and that secure communications, i.e. HTTPS (properly implemented) be used. The requirements for implementers of consent receipts and consent management include, signing, encryption, key management and other operations for their creation, transmission, use and storage, if the consent receipt is to be useful for proof of consent, withdrawal of consent or any other rights.</w:t>
      </w:r>
    </w:p>
    <w:p w14:paraId="5D4E8E7A" w14:textId="77777777" w:rsidR="00706A52" w:rsidRDefault="008F76B0" w:rsidP="00444238">
      <w:pPr>
        <w:pStyle w:val="ListParagraph"/>
        <w:numPr>
          <w:ilvl w:val="0"/>
          <w:numId w:val="13"/>
        </w:numPr>
      </w:pPr>
      <w:r w:rsidRPr="008F76B0">
        <w:t>Securely authenticated connection - use modern cryptology</w:t>
      </w:r>
    </w:p>
    <w:p w14:paraId="58788D9E" w14:textId="272D036D" w:rsidR="008F76B0" w:rsidRPr="00AD5D24" w:rsidRDefault="008F76B0" w:rsidP="00444238">
      <w:pPr>
        <w:pStyle w:val="ListParagraph"/>
        <w:numPr>
          <w:ilvl w:val="0"/>
          <w:numId w:val="13"/>
        </w:numPr>
      </w:pPr>
      <w:r w:rsidRPr="008F76B0">
        <w:t xml:space="preserve">If </w:t>
      </w:r>
      <w:r w:rsidR="009A1836">
        <w:t xml:space="preserve">a </w:t>
      </w:r>
      <w:r w:rsidRPr="008F76B0">
        <w:t>receipt contains PII, a receipt without PII is not in scope here, but possible - and it needs to be transmitted, using the secure connection in 1, at the point of consent the user must be able to manage the receipt interactions with:</w:t>
      </w:r>
    </w:p>
    <w:p w14:paraId="43A4E474" w14:textId="76046A03" w:rsidR="008F76B0" w:rsidRDefault="00786977" w:rsidP="00444238">
      <w:pPr>
        <w:pStyle w:val="ListParagraph"/>
        <w:numPr>
          <w:ilvl w:val="1"/>
          <w:numId w:val="13"/>
        </w:numPr>
      </w:pPr>
      <w:r>
        <w:t xml:space="preserve">Storage (local machine, </w:t>
      </w:r>
      <w:r w:rsidR="008F76B0">
        <w:t>server, client, application, devic</w:t>
      </w:r>
      <w:r w:rsidR="001121B8">
        <w:t>e, etc.</w:t>
      </w:r>
      <w:r w:rsidR="008F76B0">
        <w:t xml:space="preserve">) </w:t>
      </w:r>
    </w:p>
    <w:p w14:paraId="27DD1560" w14:textId="77777777" w:rsidR="008F76B0" w:rsidRDefault="008F76B0" w:rsidP="00444238">
      <w:pPr>
        <w:pStyle w:val="ListParagraph"/>
        <w:numPr>
          <w:ilvl w:val="2"/>
          <w:numId w:val="13"/>
        </w:numPr>
      </w:pPr>
      <w:r>
        <w:t>Use and storage needs further considerations</w:t>
      </w:r>
    </w:p>
    <w:p w14:paraId="6789D88B" w14:textId="0B3B896C" w:rsidR="008F76B0" w:rsidRDefault="008F76B0" w:rsidP="00444238">
      <w:pPr>
        <w:pStyle w:val="ListParagraph"/>
        <w:numPr>
          <w:ilvl w:val="1"/>
          <w:numId w:val="13"/>
        </w:numPr>
      </w:pPr>
      <w:r>
        <w:t>Other receipt repositories and consent services</w:t>
      </w:r>
      <w:r w:rsidR="009A1836">
        <w:t>.</w:t>
      </w:r>
    </w:p>
    <w:p w14:paraId="2E453014" w14:textId="5DCEEFA7" w:rsidR="008F76B0" w:rsidRDefault="008F76B0" w:rsidP="00444238">
      <w:pPr>
        <w:pStyle w:val="ListParagraph"/>
        <w:numPr>
          <w:ilvl w:val="2"/>
          <w:numId w:val="13"/>
        </w:numPr>
      </w:pPr>
      <w:r>
        <w:t xml:space="preserve">Security of these repositories and services - i.e. non-local - requires considerations but is currently out of scope of </w:t>
      </w:r>
      <w:r w:rsidR="009A1836">
        <w:t xml:space="preserve">this </w:t>
      </w:r>
      <w:r>
        <w:t>spec</w:t>
      </w:r>
      <w:r w:rsidR="009A1836">
        <w:t xml:space="preserve">ification. </w:t>
      </w:r>
      <w:r>
        <w:t xml:space="preserve"> </w:t>
      </w:r>
    </w:p>
    <w:p w14:paraId="2F52321A" w14:textId="77777777" w:rsidR="008F76B0" w:rsidRDefault="008F76B0" w:rsidP="00444238">
      <w:pPr>
        <w:pStyle w:val="ListParagraph"/>
        <w:numPr>
          <w:ilvl w:val="2"/>
          <w:numId w:val="13"/>
        </w:numPr>
      </w:pPr>
      <w:r>
        <w:t>When considered it should include the use case where for some reason a receipt has not been transmitted it should be available from the provider of the receipt repository for direct download. This and other infrastructure is out of scope for the Consent Receipt discussion.</w:t>
      </w:r>
    </w:p>
    <w:p w14:paraId="7F58EA2E" w14:textId="32CED63B" w:rsidR="008F76B0" w:rsidRDefault="008F76B0" w:rsidP="00444238">
      <w:pPr>
        <w:pStyle w:val="ListParagraph"/>
        <w:numPr>
          <w:ilvl w:val="1"/>
          <w:numId w:val="13"/>
        </w:numPr>
      </w:pPr>
      <w:r>
        <w:t xml:space="preserve">Transmission of </w:t>
      </w:r>
      <w:r w:rsidR="009A1836">
        <w:t xml:space="preserve">a </w:t>
      </w:r>
      <w:r>
        <w:t xml:space="preserve">receipt </w:t>
      </w:r>
      <w:r w:rsidR="009A1836">
        <w:t>with personal information.</w:t>
      </w:r>
    </w:p>
    <w:p w14:paraId="111CE5A5" w14:textId="77777777" w:rsidR="008F76B0" w:rsidRDefault="008F76B0" w:rsidP="00444238">
      <w:pPr>
        <w:pStyle w:val="ListParagraph"/>
        <w:numPr>
          <w:ilvl w:val="2"/>
          <w:numId w:val="13"/>
        </w:numPr>
      </w:pPr>
      <w:r>
        <w:t>A receipt without PII is not in scope at this time</w:t>
      </w:r>
    </w:p>
    <w:p w14:paraId="1CA29308" w14:textId="77777777" w:rsidR="008F76B0" w:rsidRDefault="008F76B0" w:rsidP="00444238">
      <w:pPr>
        <w:pStyle w:val="ListParagraph"/>
        <w:numPr>
          <w:ilvl w:val="0"/>
          <w:numId w:val="13"/>
        </w:numPr>
      </w:pPr>
      <w:r>
        <w:t>The ability to validate and revoke the receipt – and other aspects of the consent receipt lifecycle is out of scope at this time for the consent receipt specification but will need to be taken up shortly.</w:t>
      </w:r>
    </w:p>
    <w:p w14:paraId="23EF5434" w14:textId="77777777" w:rsidR="008F76B0" w:rsidRDefault="008F76B0" w:rsidP="00444238">
      <w:pPr>
        <w:pStyle w:val="ListParagraph"/>
        <w:numPr>
          <w:ilvl w:val="1"/>
          <w:numId w:val="13"/>
        </w:numPr>
      </w:pPr>
      <w:r>
        <w:t xml:space="preserve">Perhaps this is a topic for the Consent Best Practices? </w:t>
      </w:r>
    </w:p>
    <w:p w14:paraId="3EC7527D" w14:textId="519CAFE0" w:rsidR="008F76B0" w:rsidRDefault="008F76B0" w:rsidP="00444238">
      <w:pPr>
        <w:pStyle w:val="ListParagraph"/>
        <w:numPr>
          <w:ilvl w:val="1"/>
          <w:numId w:val="13"/>
        </w:numPr>
      </w:pPr>
      <w:r>
        <w:t xml:space="preserve">If so, </w:t>
      </w:r>
      <w:r w:rsidR="00E03CC2">
        <w:t>these considerations</w:t>
      </w:r>
      <w:r>
        <w:t xml:space="preserve"> should include</w:t>
      </w:r>
      <w:r w:rsidR="0084001F">
        <w:t>:</w:t>
      </w:r>
    </w:p>
    <w:p w14:paraId="0EE234E0" w14:textId="77777777" w:rsidR="008F76B0" w:rsidRDefault="008F76B0" w:rsidP="00444238">
      <w:pPr>
        <w:pStyle w:val="ListParagraph"/>
        <w:numPr>
          <w:ilvl w:val="2"/>
          <w:numId w:val="13"/>
        </w:numPr>
      </w:pPr>
      <w:r>
        <w:t>Status and revocation of consent</w:t>
      </w:r>
    </w:p>
    <w:p w14:paraId="0FDA3F6C" w14:textId="77777777" w:rsidR="008F76B0" w:rsidRDefault="008F76B0" w:rsidP="00444238">
      <w:pPr>
        <w:pStyle w:val="ListParagraph"/>
        <w:numPr>
          <w:ilvl w:val="2"/>
          <w:numId w:val="13"/>
        </w:numPr>
      </w:pPr>
      <w:r>
        <w:t xml:space="preserve">Consent management &amp; validation; to include other aspects of its lifecycle  </w:t>
      </w:r>
    </w:p>
    <w:p w14:paraId="44238749" w14:textId="457363D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 xml:space="preserve">JSON Web Signature (JWS) [RFC </w:t>
      </w:r>
      <w:r w:rsidR="00A92421">
        <w:t>7515]</w:t>
      </w:r>
    </w:p>
    <w:p w14:paraId="09EF50F7" w14:textId="4DC5F574" w:rsidR="00790143" w:rsidRDefault="00790143" w:rsidP="00790143">
      <w:pPr>
        <w:pStyle w:val="Heading1"/>
      </w:pPr>
      <w:bookmarkStart w:id="159" w:name="_Toc496723928"/>
      <w:r>
        <w:lastRenderedPageBreak/>
        <w:t>Acknowledgements</w:t>
      </w:r>
      <w:bookmarkEnd w:id="159"/>
    </w:p>
    <w:p w14:paraId="3D01B825" w14:textId="22DF0A79"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been provided </w:t>
      </w:r>
      <w:r>
        <w:t xml:space="preserve">and </w:t>
      </w:r>
      <w:r w:rsidR="00B75CDE" w:rsidRPr="00B75CDE">
        <w:t>what data is being shared or disclosed</w:t>
      </w:r>
      <w:r>
        <w:t xml:space="preserve">. If </w:t>
      </w:r>
      <w:r w:rsidRPr="005861E4">
        <w:rPr>
          <w:noProof/>
        </w:rPr>
        <w:t>you</w:t>
      </w:r>
      <w:r>
        <w:t xml:space="preserve"> wish to provide feedback, </w:t>
      </w:r>
      <w:r w:rsidRPr="005861E4">
        <w:rPr>
          <w:noProof/>
        </w:rPr>
        <w:t>you</w:t>
      </w:r>
      <w:r>
        <w:t xml:space="preserve"> may join the Kantara Working Group, and then email us on our list at </w:t>
      </w:r>
      <w:hyperlink r:id="rId18">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60" w:name="_Toc496723929"/>
      <w:r>
        <w:lastRenderedPageBreak/>
        <w:t>References</w:t>
      </w:r>
      <w:bookmarkEnd w:id="160"/>
    </w:p>
    <w:p w14:paraId="390C79E7" w14:textId="77777777" w:rsidR="00193120" w:rsidRDefault="00193120" w:rsidP="009B58E0">
      <w:pPr>
        <w:pStyle w:val="BodyTextH2"/>
        <w:ind w:left="0"/>
      </w:pPr>
      <w:r w:rsidRPr="008B24FE">
        <w:rPr>
          <w:b/>
        </w:rPr>
        <w:t>[DHS HSSPII]</w:t>
      </w:r>
      <w:r>
        <w:t xml:space="preserve"> </w:t>
      </w:r>
      <w:r w:rsidRPr="008B24FE">
        <w:rPr>
          <w:i/>
        </w:rPr>
        <w:t>DHS Handbook for Safeguarding Sensitive PII</w:t>
      </w:r>
      <w:r>
        <w:t xml:space="preserve">. (Ed. 2012). </w:t>
      </w:r>
      <w:hyperlink r:id="rId19"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9B58E0">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0" w:history="1">
        <w:r w:rsidR="008B24FE" w:rsidRPr="00151FF9">
          <w:rPr>
            <w:rStyle w:val="Hyperlink"/>
          </w:rPr>
          <w:t>https://goo.gl/JGPX2Y</w:t>
        </w:r>
      </w:hyperlink>
      <w:r w:rsidR="008B24FE">
        <w:t xml:space="preserve"> </w:t>
      </w:r>
    </w:p>
    <w:p w14:paraId="4A5DEC40" w14:textId="77777777" w:rsidR="00193120" w:rsidRDefault="00193120" w:rsidP="009B58E0">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1"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9B58E0">
      <w:pPr>
        <w:pStyle w:val="BodyTextH2"/>
        <w:ind w:left="0"/>
      </w:pPr>
      <w:r>
        <w:rPr>
          <w:b/>
        </w:rPr>
        <w:t>[GDPR]</w:t>
      </w:r>
      <w:r>
        <w:t xml:space="preserve"> </w:t>
      </w:r>
      <w:r w:rsidRPr="00B31B26">
        <w:rPr>
          <w:i/>
        </w:rPr>
        <w:t>General Data Protection Regulation</w:t>
      </w:r>
      <w:r>
        <w:t xml:space="preserve">, </w:t>
      </w:r>
      <w:hyperlink r:id="rId22" w:history="1">
        <w:r w:rsidR="000E38C7" w:rsidRPr="00175300">
          <w:rPr>
            <w:rStyle w:val="Hyperlink"/>
          </w:rPr>
          <w:t>http://www.eugdpr.org/article-summaries.html</w:t>
        </w:r>
      </w:hyperlink>
      <w:r w:rsidR="000E38C7">
        <w:t xml:space="preserve"> </w:t>
      </w:r>
    </w:p>
    <w:p w14:paraId="13C71640" w14:textId="77777777" w:rsidR="00193120" w:rsidRDefault="00193120" w:rsidP="009B58E0">
      <w:pPr>
        <w:pStyle w:val="BodyTextH2"/>
        <w:ind w:left="0"/>
      </w:pPr>
      <w:r w:rsidRPr="008B24FE">
        <w:rPr>
          <w:b/>
        </w:rPr>
        <w:t>[ISO 180</w:t>
      </w:r>
      <w:r w:rsidR="008B24FE" w:rsidRPr="008B24FE">
        <w:rPr>
          <w:b/>
        </w:rPr>
        <w:t>01-1:2005]</w:t>
      </w:r>
      <w:r w:rsidR="008B24FE">
        <w:t xml:space="preserve"> </w:t>
      </w:r>
      <w:r w:rsidRPr="00B31B26">
        <w:t>Information technology — Personal identification — ISO-compliant driving license — Part 1: Physical characteristics and basic data set.</w:t>
      </w:r>
      <w:r w:rsidR="008B24FE">
        <w:t xml:space="preserve"> </w:t>
      </w:r>
      <w:hyperlink r:id="rId23"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9B58E0">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4"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9B58E0">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5" w:history="1">
        <w:r w:rsidRPr="00175300">
          <w:rPr>
            <w:rStyle w:val="Hyperlink"/>
          </w:rPr>
          <w:t>http://laws-lois.justice.gc.ca/eng/acts/P-8.6/index.html</w:t>
        </w:r>
      </w:hyperlink>
      <w:r>
        <w:t xml:space="preserve"> </w:t>
      </w:r>
    </w:p>
    <w:p w14:paraId="49465285" w14:textId="77777777" w:rsidR="00193120" w:rsidRDefault="008B24FE" w:rsidP="009B58E0">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26" w:history="1">
        <w:r w:rsidRPr="00151FF9">
          <w:rPr>
            <w:rStyle w:val="Hyperlink"/>
          </w:rPr>
          <w:t>http://www.rfc-editor.org/info/rfc2119</w:t>
        </w:r>
      </w:hyperlink>
      <w:r>
        <w:t xml:space="preserve"> </w:t>
      </w:r>
    </w:p>
    <w:p w14:paraId="29D8A08B" w14:textId="77777777" w:rsidR="007F1157" w:rsidRPr="007F1157" w:rsidRDefault="007F1157" w:rsidP="009B58E0">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9B58E0">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27" w:history="1">
        <w:r w:rsidR="008B24FE" w:rsidRPr="00151FF9">
          <w:rPr>
            <w:rStyle w:val="Hyperlink"/>
          </w:rPr>
          <w:t>http://www.rfc-editor.org/info/rfc7159</w:t>
        </w:r>
      </w:hyperlink>
      <w:r w:rsidR="008B24FE">
        <w:t xml:space="preserve"> </w:t>
      </w:r>
    </w:p>
    <w:p w14:paraId="1D6E414A" w14:textId="77777777" w:rsidR="00A92421" w:rsidRDefault="00A92421" w:rsidP="009B58E0">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28" w:history="1">
        <w:r w:rsidRPr="002F5C47">
          <w:rPr>
            <w:rStyle w:val="Hyperlink"/>
          </w:rPr>
          <w:t>https://tools.ietf.org/html/rfc7515</w:t>
        </w:r>
      </w:hyperlink>
      <w:r>
        <w:t xml:space="preserve"> </w:t>
      </w:r>
    </w:p>
    <w:p w14:paraId="29CB7D64" w14:textId="77777777" w:rsidR="00A92421" w:rsidRDefault="00A92421" w:rsidP="009B58E0">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29" w:history="1">
        <w:r>
          <w:rPr>
            <w:rStyle w:val="Hyperlink"/>
          </w:rPr>
          <w:t>https://tools.ietf.org/html/rfc7516</w:t>
        </w:r>
      </w:hyperlink>
      <w:r>
        <w:t xml:space="preserve"> </w:t>
      </w:r>
    </w:p>
    <w:p w14:paraId="7E962012" w14:textId="77777777" w:rsidR="00C04A03" w:rsidRDefault="00C04A03" w:rsidP="009B58E0">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0" w:history="1">
        <w:r w:rsidRPr="006634E1">
          <w:rPr>
            <w:rStyle w:val="Hyperlink"/>
          </w:rPr>
          <w:t>https://tools.ietf.org/html/rfc7519</w:t>
        </w:r>
      </w:hyperlink>
      <w:r>
        <w:t xml:space="preserve"> </w:t>
      </w:r>
    </w:p>
    <w:p w14:paraId="60593BF6" w14:textId="77777777" w:rsidR="001906C7" w:rsidRPr="0044164F" w:rsidRDefault="001906C7" w:rsidP="009B58E0">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1" w:history="1">
        <w:r w:rsidRPr="00BF6074">
          <w:rPr>
            <w:rStyle w:val="Hyperlink"/>
          </w:rPr>
          <w:t>https://en.oxforddictionaries.com/definition/us/human-readable</w:t>
        </w:r>
      </w:hyperlink>
      <w:r>
        <w:t xml:space="preserve"> </w:t>
      </w:r>
    </w:p>
    <w:p w14:paraId="32919829" w14:textId="77777777" w:rsidR="009F7112" w:rsidRDefault="00662F30" w:rsidP="00444238">
      <w:pPr>
        <w:pStyle w:val="AppendixTitle"/>
        <w:numPr>
          <w:ilvl w:val="0"/>
          <w:numId w:val="10"/>
        </w:numPr>
      </w:pPr>
      <w:bookmarkStart w:id="161" w:name="_Toc464495066"/>
      <w:bookmarkStart w:id="162" w:name="_Toc464635302"/>
      <w:bookmarkStart w:id="163" w:name="_Toc464635596"/>
      <w:bookmarkStart w:id="164" w:name="_Toc464635707"/>
      <w:bookmarkStart w:id="165" w:name="_Toc464682507"/>
      <w:bookmarkStart w:id="166" w:name="_Toc464682806"/>
      <w:bookmarkStart w:id="167" w:name="_Toc464495067"/>
      <w:bookmarkStart w:id="168" w:name="_Toc464635303"/>
      <w:bookmarkStart w:id="169" w:name="_Toc464635597"/>
      <w:bookmarkStart w:id="170" w:name="_Toc464635708"/>
      <w:bookmarkStart w:id="171" w:name="_Toc464682508"/>
      <w:bookmarkStart w:id="172" w:name="_Toc464682807"/>
      <w:bookmarkStart w:id="173" w:name="_Toc464495068"/>
      <w:bookmarkStart w:id="174" w:name="_Toc464635304"/>
      <w:bookmarkStart w:id="175" w:name="_Toc464635598"/>
      <w:bookmarkStart w:id="176" w:name="_Toc464635709"/>
      <w:bookmarkStart w:id="177" w:name="_Toc464682509"/>
      <w:bookmarkStart w:id="178" w:name="_Toc464682808"/>
      <w:bookmarkStart w:id="179" w:name="_Toc464495069"/>
      <w:bookmarkStart w:id="180" w:name="_Toc464635305"/>
      <w:bookmarkStart w:id="181" w:name="_Toc464635599"/>
      <w:bookmarkStart w:id="182" w:name="_Toc464635710"/>
      <w:bookmarkStart w:id="183" w:name="_Toc464682510"/>
      <w:bookmarkStart w:id="184" w:name="_Toc464682809"/>
      <w:bookmarkStart w:id="185" w:name="_Toc464495155"/>
      <w:bookmarkStart w:id="186" w:name="_Toc464635391"/>
      <w:bookmarkStart w:id="187" w:name="_Toc464635685"/>
      <w:bookmarkStart w:id="188" w:name="_Toc464635796"/>
      <w:bookmarkStart w:id="189" w:name="_Toc464682596"/>
      <w:bookmarkStart w:id="190" w:name="_Toc464682895"/>
      <w:bookmarkStart w:id="191" w:name="_Toc464495156"/>
      <w:bookmarkStart w:id="192" w:name="_Toc464635392"/>
      <w:bookmarkStart w:id="193" w:name="_Toc464635686"/>
      <w:bookmarkStart w:id="194" w:name="_Toc464635797"/>
      <w:bookmarkStart w:id="195" w:name="_Toc464682597"/>
      <w:bookmarkStart w:id="196" w:name="_Toc464682896"/>
      <w:bookmarkStart w:id="197" w:name="_Toc496158583"/>
      <w:bookmarkStart w:id="198" w:name="_Toc496718951"/>
      <w:bookmarkStart w:id="199" w:name="_Toc496723520"/>
      <w:bookmarkStart w:id="200" w:name="_Toc496723930"/>
      <w:bookmarkStart w:id="201" w:name="_Toc496158600"/>
      <w:bookmarkStart w:id="202" w:name="_Toc496718968"/>
      <w:bookmarkStart w:id="203" w:name="_Toc496723537"/>
      <w:bookmarkStart w:id="204" w:name="_Toc496723947"/>
      <w:bookmarkStart w:id="205" w:name="_Toc463268870"/>
      <w:bookmarkStart w:id="206" w:name="_Toc463268981"/>
      <w:bookmarkStart w:id="207" w:name="_Toc463269090"/>
      <w:bookmarkStart w:id="208" w:name="_Toc463269199"/>
      <w:bookmarkStart w:id="209" w:name="_Toc49672394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lastRenderedPageBreak/>
        <w:t xml:space="preserve">Example </w:t>
      </w:r>
      <w:r w:rsidR="00E968AA">
        <w:t>C</w:t>
      </w:r>
      <w:r>
        <w:t>onsent R</w:t>
      </w:r>
      <w:r w:rsidR="009F7112">
        <w:t>eceipts</w:t>
      </w:r>
      <w:bookmarkEnd w:id="209"/>
    </w:p>
    <w:p w14:paraId="1687255A" w14:textId="77777777" w:rsidR="009F7112" w:rsidRDefault="009F7112">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7C1F04B4">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10" w:name="_Toc496723949"/>
      <w:r>
        <w:lastRenderedPageBreak/>
        <w:t>Revision history</w:t>
      </w:r>
      <w:bookmarkEnd w:id="210"/>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15349602" w:rsidR="001E64FE" w:rsidRDefault="00B72B93" w:rsidP="00FC147F">
            <w:pPr>
              <w:pStyle w:val="BodyText"/>
            </w:pPr>
            <w:r>
              <w:t xml:space="preserve">Major reorg of document. </w:t>
            </w:r>
          </w:p>
        </w:tc>
      </w:tr>
    </w:tbl>
    <w:p w14:paraId="3D1B46FF" w14:textId="77777777" w:rsidR="00FC147F" w:rsidRPr="00FC147F" w:rsidRDefault="00FC147F" w:rsidP="00FC147F">
      <w:pPr>
        <w:pStyle w:val="BodyText"/>
      </w:pPr>
    </w:p>
    <w:sectPr w:rsidR="00FC147F" w:rsidRPr="00FC147F" w:rsidSect="00A11332">
      <w:headerReference w:type="default" r:id="rId34"/>
      <w:footerReference w:type="even" r:id="rId35"/>
      <w:footerReference w:type="default" r:id="rId36"/>
      <w:headerReference w:type="first" r:id="rId37"/>
      <w:footerReference w:type="first" r:id="rId38"/>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CBEE" w14:textId="77777777" w:rsidR="00444238" w:rsidRDefault="00444238">
      <w:r>
        <w:separator/>
      </w:r>
    </w:p>
  </w:endnote>
  <w:endnote w:type="continuationSeparator" w:id="0">
    <w:p w14:paraId="7ACB8839" w14:textId="77777777" w:rsidR="00444238" w:rsidRDefault="004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BE4FDB" w:rsidRDefault="00BE4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BE4FDB" w:rsidRDefault="00BE4FDB">
    <w:pPr>
      <w:pStyle w:val="Footer"/>
      <w:ind w:right="360"/>
    </w:pPr>
  </w:p>
  <w:p w14:paraId="0A84BBEB" w14:textId="77777777" w:rsidR="00BE4FDB" w:rsidRDefault="00BE4FDB"/>
  <w:p w14:paraId="2129EFF4" w14:textId="77777777" w:rsidR="00BE4FDB" w:rsidRDefault="00BE4F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BE4FDB" w:rsidRPr="007A5803" w:rsidRDefault="00BE4FDB"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BE4FDB" w:rsidRPr="007A5803" w:rsidRDefault="00BE4FDB"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6F131128" w:rsidR="00BE4FDB" w:rsidRDefault="00BE4FDB"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21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BE4FDB" w:rsidRPr="007A5803" w:rsidRDefault="00BE4FDB"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BE4FDB" w:rsidRPr="007A5803" w:rsidRDefault="00BE4FDB"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42D189FF" w:rsidR="00BE4FDB" w:rsidRDefault="00BE4FDB"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CED6" w14:textId="77777777" w:rsidR="00444238" w:rsidRDefault="00444238">
      <w:r>
        <w:separator/>
      </w:r>
    </w:p>
  </w:footnote>
  <w:footnote w:type="continuationSeparator" w:id="0">
    <w:p w14:paraId="3B279CDE" w14:textId="77777777" w:rsidR="00444238" w:rsidRDefault="0044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4CEA07B7" w:rsidR="00BE4FDB" w:rsidRPr="00B94EB7" w:rsidRDefault="00BE4FDB"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B71B3E">
      <w:rPr>
        <w:rFonts w:ascii="Century Gothic" w:hAnsi="Century Gothic"/>
        <w:b/>
        <w:szCs w:val="22"/>
      </w:rPr>
      <w:t>1.1.0</w:t>
    </w:r>
    <w:r>
      <w:rPr>
        <w:rFonts w:ascii="Century Gothic" w:hAnsi="Century Gothic"/>
        <w:b/>
        <w:szCs w:val="22"/>
      </w:rPr>
      <w:fldChar w:fldCharType="end"/>
    </w:r>
    <w:r>
      <w:rPr>
        <w:rFonts w:ascii="Century Gothic" w:hAnsi="Century Gothic"/>
        <w:b/>
        <w:szCs w:val="22"/>
      </w:rPr>
      <w:t xml:space="preserve"> DRAFT 5</w:t>
    </w:r>
  </w:p>
  <w:p w14:paraId="156B6AA5" w14:textId="77777777" w:rsidR="00BE4FDB" w:rsidRDefault="00BE4FDB"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BE4FDB" w:rsidRDefault="00BE4FDB"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4"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5"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4"/>
  </w:num>
  <w:num w:numId="6">
    <w:abstractNumId w:val="2"/>
  </w:num>
  <w:num w:numId="7">
    <w:abstractNumId w:val="10"/>
  </w:num>
  <w:num w:numId="8">
    <w:abstractNumId w:val="0"/>
  </w:num>
  <w:num w:numId="9">
    <w:abstractNumId w:val="6"/>
  </w:num>
  <w:num w:numId="10">
    <w:abstractNumId w:val="0"/>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5"/>
  </w:num>
  <w:num w:numId="12">
    <w:abstractNumId w:val="8"/>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tawFAHkkH5UtAAAA"/>
  </w:docVars>
  <w:rsids>
    <w:rsidRoot w:val="00CE0D98"/>
    <w:rsid w:val="00006E36"/>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35C"/>
    <w:rsid w:val="000754C7"/>
    <w:rsid w:val="00082C3C"/>
    <w:rsid w:val="00085376"/>
    <w:rsid w:val="000878F8"/>
    <w:rsid w:val="0009381B"/>
    <w:rsid w:val="00093F76"/>
    <w:rsid w:val="000950A2"/>
    <w:rsid w:val="000951D1"/>
    <w:rsid w:val="0009596E"/>
    <w:rsid w:val="00095B94"/>
    <w:rsid w:val="00096735"/>
    <w:rsid w:val="00097239"/>
    <w:rsid w:val="00097639"/>
    <w:rsid w:val="000A3E60"/>
    <w:rsid w:val="000A3EB5"/>
    <w:rsid w:val="000A491E"/>
    <w:rsid w:val="000A699C"/>
    <w:rsid w:val="000B1B41"/>
    <w:rsid w:val="000B58B4"/>
    <w:rsid w:val="000B611F"/>
    <w:rsid w:val="000C2407"/>
    <w:rsid w:val="000C5BDD"/>
    <w:rsid w:val="000C7893"/>
    <w:rsid w:val="000D3D41"/>
    <w:rsid w:val="000D4961"/>
    <w:rsid w:val="000D6302"/>
    <w:rsid w:val="000E0904"/>
    <w:rsid w:val="000E0A4E"/>
    <w:rsid w:val="000E2756"/>
    <w:rsid w:val="000E38C7"/>
    <w:rsid w:val="000E7533"/>
    <w:rsid w:val="000F725F"/>
    <w:rsid w:val="001002EC"/>
    <w:rsid w:val="001025EE"/>
    <w:rsid w:val="00103DE2"/>
    <w:rsid w:val="00104810"/>
    <w:rsid w:val="001119F0"/>
    <w:rsid w:val="001121B8"/>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87D"/>
    <w:rsid w:val="00163A74"/>
    <w:rsid w:val="00172AC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D62"/>
    <w:rsid w:val="001C437B"/>
    <w:rsid w:val="001C5C34"/>
    <w:rsid w:val="001D3D43"/>
    <w:rsid w:val="001E1398"/>
    <w:rsid w:val="001E26A9"/>
    <w:rsid w:val="001E35F7"/>
    <w:rsid w:val="001E64FE"/>
    <w:rsid w:val="001F2602"/>
    <w:rsid w:val="001F3005"/>
    <w:rsid w:val="001F4DFF"/>
    <w:rsid w:val="001F5714"/>
    <w:rsid w:val="00200597"/>
    <w:rsid w:val="00201595"/>
    <w:rsid w:val="00207D6F"/>
    <w:rsid w:val="00210006"/>
    <w:rsid w:val="00212482"/>
    <w:rsid w:val="002128BF"/>
    <w:rsid w:val="00220FEB"/>
    <w:rsid w:val="00227DDE"/>
    <w:rsid w:val="00234683"/>
    <w:rsid w:val="00247561"/>
    <w:rsid w:val="00250D78"/>
    <w:rsid w:val="00255712"/>
    <w:rsid w:val="00255D51"/>
    <w:rsid w:val="002638D1"/>
    <w:rsid w:val="0026458C"/>
    <w:rsid w:val="002655FC"/>
    <w:rsid w:val="00271390"/>
    <w:rsid w:val="002716A2"/>
    <w:rsid w:val="00277E1C"/>
    <w:rsid w:val="00283178"/>
    <w:rsid w:val="002838D3"/>
    <w:rsid w:val="002862F9"/>
    <w:rsid w:val="00286722"/>
    <w:rsid w:val="0029062A"/>
    <w:rsid w:val="00293199"/>
    <w:rsid w:val="00296191"/>
    <w:rsid w:val="002A0798"/>
    <w:rsid w:val="002A22EF"/>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E2E14"/>
    <w:rsid w:val="002E3122"/>
    <w:rsid w:val="002E3784"/>
    <w:rsid w:val="002E3E25"/>
    <w:rsid w:val="002E705E"/>
    <w:rsid w:val="002F075F"/>
    <w:rsid w:val="002F1661"/>
    <w:rsid w:val="002F5779"/>
    <w:rsid w:val="002F5C47"/>
    <w:rsid w:val="002F5CFC"/>
    <w:rsid w:val="002F7D41"/>
    <w:rsid w:val="0031077D"/>
    <w:rsid w:val="003142D7"/>
    <w:rsid w:val="00316F90"/>
    <w:rsid w:val="00321341"/>
    <w:rsid w:val="0033139C"/>
    <w:rsid w:val="00334A41"/>
    <w:rsid w:val="00335F35"/>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667F"/>
    <w:rsid w:val="00402F8C"/>
    <w:rsid w:val="00411167"/>
    <w:rsid w:val="0041531D"/>
    <w:rsid w:val="00417DCB"/>
    <w:rsid w:val="0042228F"/>
    <w:rsid w:val="00424396"/>
    <w:rsid w:val="0042577D"/>
    <w:rsid w:val="00430F12"/>
    <w:rsid w:val="00432C94"/>
    <w:rsid w:val="00433A0A"/>
    <w:rsid w:val="0044164F"/>
    <w:rsid w:val="0044287B"/>
    <w:rsid w:val="00442BCA"/>
    <w:rsid w:val="00444238"/>
    <w:rsid w:val="0044492F"/>
    <w:rsid w:val="00446779"/>
    <w:rsid w:val="00453B70"/>
    <w:rsid w:val="00455068"/>
    <w:rsid w:val="00462881"/>
    <w:rsid w:val="0046382E"/>
    <w:rsid w:val="00463F79"/>
    <w:rsid w:val="00480FDF"/>
    <w:rsid w:val="004821D9"/>
    <w:rsid w:val="00484DD2"/>
    <w:rsid w:val="00490DE6"/>
    <w:rsid w:val="004919C1"/>
    <w:rsid w:val="0049459D"/>
    <w:rsid w:val="004947E1"/>
    <w:rsid w:val="004A10ED"/>
    <w:rsid w:val="004A3662"/>
    <w:rsid w:val="004A3922"/>
    <w:rsid w:val="004A5127"/>
    <w:rsid w:val="004A6EF0"/>
    <w:rsid w:val="004B41F9"/>
    <w:rsid w:val="004C103F"/>
    <w:rsid w:val="004C181D"/>
    <w:rsid w:val="004C3C6C"/>
    <w:rsid w:val="004C438C"/>
    <w:rsid w:val="004C5455"/>
    <w:rsid w:val="004C62A0"/>
    <w:rsid w:val="004D27C0"/>
    <w:rsid w:val="004E0273"/>
    <w:rsid w:val="004E05D5"/>
    <w:rsid w:val="004E0A1B"/>
    <w:rsid w:val="004E3DED"/>
    <w:rsid w:val="004E7781"/>
    <w:rsid w:val="004F03DC"/>
    <w:rsid w:val="004F0720"/>
    <w:rsid w:val="004F270D"/>
    <w:rsid w:val="004F6007"/>
    <w:rsid w:val="004F60D4"/>
    <w:rsid w:val="004F6409"/>
    <w:rsid w:val="00500200"/>
    <w:rsid w:val="005012A4"/>
    <w:rsid w:val="00502E5E"/>
    <w:rsid w:val="005041C0"/>
    <w:rsid w:val="0050544E"/>
    <w:rsid w:val="005135DF"/>
    <w:rsid w:val="00522641"/>
    <w:rsid w:val="00524D40"/>
    <w:rsid w:val="0052728D"/>
    <w:rsid w:val="00541CA5"/>
    <w:rsid w:val="005443B5"/>
    <w:rsid w:val="00554F07"/>
    <w:rsid w:val="00556307"/>
    <w:rsid w:val="00557CE2"/>
    <w:rsid w:val="00561FAE"/>
    <w:rsid w:val="00563FC8"/>
    <w:rsid w:val="00564DD1"/>
    <w:rsid w:val="00566F55"/>
    <w:rsid w:val="00572252"/>
    <w:rsid w:val="00572C22"/>
    <w:rsid w:val="005778B4"/>
    <w:rsid w:val="00585016"/>
    <w:rsid w:val="0058526E"/>
    <w:rsid w:val="005861E4"/>
    <w:rsid w:val="0059225E"/>
    <w:rsid w:val="005931EF"/>
    <w:rsid w:val="0059377B"/>
    <w:rsid w:val="0059753A"/>
    <w:rsid w:val="005A1B26"/>
    <w:rsid w:val="005A3CD3"/>
    <w:rsid w:val="005A4E3D"/>
    <w:rsid w:val="005B352E"/>
    <w:rsid w:val="005C0FE6"/>
    <w:rsid w:val="005C3998"/>
    <w:rsid w:val="005C4B27"/>
    <w:rsid w:val="005C5813"/>
    <w:rsid w:val="005D2DCA"/>
    <w:rsid w:val="005D2EBA"/>
    <w:rsid w:val="005E569E"/>
    <w:rsid w:val="005E5843"/>
    <w:rsid w:val="005E6A09"/>
    <w:rsid w:val="005E73A4"/>
    <w:rsid w:val="005F5077"/>
    <w:rsid w:val="005F65E4"/>
    <w:rsid w:val="005F7948"/>
    <w:rsid w:val="00600CFD"/>
    <w:rsid w:val="00601C0F"/>
    <w:rsid w:val="00602FEA"/>
    <w:rsid w:val="00603654"/>
    <w:rsid w:val="00604FA7"/>
    <w:rsid w:val="00614062"/>
    <w:rsid w:val="006140EE"/>
    <w:rsid w:val="00616185"/>
    <w:rsid w:val="00621305"/>
    <w:rsid w:val="0062258C"/>
    <w:rsid w:val="00623AD0"/>
    <w:rsid w:val="00627F8D"/>
    <w:rsid w:val="006324EB"/>
    <w:rsid w:val="00632972"/>
    <w:rsid w:val="00640026"/>
    <w:rsid w:val="00642431"/>
    <w:rsid w:val="00643D4E"/>
    <w:rsid w:val="00643E90"/>
    <w:rsid w:val="00647E5D"/>
    <w:rsid w:val="00647FBE"/>
    <w:rsid w:val="00651AAF"/>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E18FF"/>
    <w:rsid w:val="006E3550"/>
    <w:rsid w:val="006E3D8C"/>
    <w:rsid w:val="006E7CD4"/>
    <w:rsid w:val="006F03D5"/>
    <w:rsid w:val="006F205F"/>
    <w:rsid w:val="006F3CEA"/>
    <w:rsid w:val="006F6D8E"/>
    <w:rsid w:val="006F7120"/>
    <w:rsid w:val="006F775F"/>
    <w:rsid w:val="00701E96"/>
    <w:rsid w:val="0070246D"/>
    <w:rsid w:val="007038A7"/>
    <w:rsid w:val="00706A52"/>
    <w:rsid w:val="007079B4"/>
    <w:rsid w:val="00711CCF"/>
    <w:rsid w:val="0071583D"/>
    <w:rsid w:val="00720750"/>
    <w:rsid w:val="00724D5E"/>
    <w:rsid w:val="00727F97"/>
    <w:rsid w:val="007335A8"/>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3FE9"/>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5767"/>
    <w:rsid w:val="00837122"/>
    <w:rsid w:val="0084001F"/>
    <w:rsid w:val="00840583"/>
    <w:rsid w:val="008437B2"/>
    <w:rsid w:val="00844E0A"/>
    <w:rsid w:val="0085419D"/>
    <w:rsid w:val="00855C56"/>
    <w:rsid w:val="0086097A"/>
    <w:rsid w:val="00860B7C"/>
    <w:rsid w:val="0086254B"/>
    <w:rsid w:val="00864161"/>
    <w:rsid w:val="008642DD"/>
    <w:rsid w:val="00864981"/>
    <w:rsid w:val="00865EE6"/>
    <w:rsid w:val="00870667"/>
    <w:rsid w:val="008706F6"/>
    <w:rsid w:val="008725D1"/>
    <w:rsid w:val="0088143F"/>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B7CCB"/>
    <w:rsid w:val="008D00FD"/>
    <w:rsid w:val="008D21B7"/>
    <w:rsid w:val="008D3B98"/>
    <w:rsid w:val="008D45D9"/>
    <w:rsid w:val="008E17A6"/>
    <w:rsid w:val="008E26F8"/>
    <w:rsid w:val="008F6E7D"/>
    <w:rsid w:val="008F6FCE"/>
    <w:rsid w:val="008F76B0"/>
    <w:rsid w:val="009029AB"/>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65337"/>
    <w:rsid w:val="00966621"/>
    <w:rsid w:val="00971C6B"/>
    <w:rsid w:val="00972D77"/>
    <w:rsid w:val="00974369"/>
    <w:rsid w:val="009812E7"/>
    <w:rsid w:val="00982A83"/>
    <w:rsid w:val="00983A3C"/>
    <w:rsid w:val="00983EC0"/>
    <w:rsid w:val="0098591D"/>
    <w:rsid w:val="009901AA"/>
    <w:rsid w:val="00991F51"/>
    <w:rsid w:val="00992364"/>
    <w:rsid w:val="009976EC"/>
    <w:rsid w:val="009A0963"/>
    <w:rsid w:val="009A1836"/>
    <w:rsid w:val="009A26A9"/>
    <w:rsid w:val="009A27EE"/>
    <w:rsid w:val="009B58E0"/>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F026B"/>
    <w:rsid w:val="009F0ECC"/>
    <w:rsid w:val="009F3336"/>
    <w:rsid w:val="009F59A9"/>
    <w:rsid w:val="009F5F58"/>
    <w:rsid w:val="009F628F"/>
    <w:rsid w:val="009F7112"/>
    <w:rsid w:val="00A0003C"/>
    <w:rsid w:val="00A00981"/>
    <w:rsid w:val="00A01497"/>
    <w:rsid w:val="00A02082"/>
    <w:rsid w:val="00A03D93"/>
    <w:rsid w:val="00A063A6"/>
    <w:rsid w:val="00A11332"/>
    <w:rsid w:val="00A119D2"/>
    <w:rsid w:val="00A179FE"/>
    <w:rsid w:val="00A23B3E"/>
    <w:rsid w:val="00A3081E"/>
    <w:rsid w:val="00A31AA1"/>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2D32"/>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51E33"/>
    <w:rsid w:val="00B54859"/>
    <w:rsid w:val="00B56136"/>
    <w:rsid w:val="00B57D07"/>
    <w:rsid w:val="00B60380"/>
    <w:rsid w:val="00B7092D"/>
    <w:rsid w:val="00B71B3E"/>
    <w:rsid w:val="00B722C9"/>
    <w:rsid w:val="00B72B93"/>
    <w:rsid w:val="00B75CDE"/>
    <w:rsid w:val="00B764D9"/>
    <w:rsid w:val="00B77620"/>
    <w:rsid w:val="00B822A4"/>
    <w:rsid w:val="00B82538"/>
    <w:rsid w:val="00B83172"/>
    <w:rsid w:val="00B86A73"/>
    <w:rsid w:val="00B900AB"/>
    <w:rsid w:val="00B90166"/>
    <w:rsid w:val="00B94EB7"/>
    <w:rsid w:val="00B97723"/>
    <w:rsid w:val="00BA0460"/>
    <w:rsid w:val="00BA51BF"/>
    <w:rsid w:val="00BA5E5B"/>
    <w:rsid w:val="00BA70D6"/>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7AA"/>
    <w:rsid w:val="00C228FD"/>
    <w:rsid w:val="00C25643"/>
    <w:rsid w:val="00C25851"/>
    <w:rsid w:val="00C30D63"/>
    <w:rsid w:val="00C325E6"/>
    <w:rsid w:val="00C32C28"/>
    <w:rsid w:val="00C41EFC"/>
    <w:rsid w:val="00C43783"/>
    <w:rsid w:val="00C459C6"/>
    <w:rsid w:val="00C47FB5"/>
    <w:rsid w:val="00C50CC5"/>
    <w:rsid w:val="00C53AF7"/>
    <w:rsid w:val="00C54E20"/>
    <w:rsid w:val="00C56285"/>
    <w:rsid w:val="00C571B1"/>
    <w:rsid w:val="00C57744"/>
    <w:rsid w:val="00C649E5"/>
    <w:rsid w:val="00C64EEF"/>
    <w:rsid w:val="00C70DD4"/>
    <w:rsid w:val="00C73BF5"/>
    <w:rsid w:val="00C741F9"/>
    <w:rsid w:val="00C7720D"/>
    <w:rsid w:val="00C824D7"/>
    <w:rsid w:val="00C83BEB"/>
    <w:rsid w:val="00C91119"/>
    <w:rsid w:val="00C94296"/>
    <w:rsid w:val="00CA1D38"/>
    <w:rsid w:val="00CA52A5"/>
    <w:rsid w:val="00CA5781"/>
    <w:rsid w:val="00CA62AD"/>
    <w:rsid w:val="00CB182D"/>
    <w:rsid w:val="00CB2CC3"/>
    <w:rsid w:val="00CC15E5"/>
    <w:rsid w:val="00CC7DFD"/>
    <w:rsid w:val="00CD493E"/>
    <w:rsid w:val="00CD4C55"/>
    <w:rsid w:val="00CD4D8D"/>
    <w:rsid w:val="00CD523E"/>
    <w:rsid w:val="00CD5FC0"/>
    <w:rsid w:val="00CE0D98"/>
    <w:rsid w:val="00CE1FA3"/>
    <w:rsid w:val="00CE318C"/>
    <w:rsid w:val="00CE6DE0"/>
    <w:rsid w:val="00CF1A10"/>
    <w:rsid w:val="00CF23F3"/>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6A66"/>
    <w:rsid w:val="00DA7673"/>
    <w:rsid w:val="00DB21E6"/>
    <w:rsid w:val="00DB5014"/>
    <w:rsid w:val="00DC03B3"/>
    <w:rsid w:val="00DC07F0"/>
    <w:rsid w:val="00DC20C2"/>
    <w:rsid w:val="00DC448F"/>
    <w:rsid w:val="00DC5194"/>
    <w:rsid w:val="00DD10E4"/>
    <w:rsid w:val="00DD171A"/>
    <w:rsid w:val="00DD2938"/>
    <w:rsid w:val="00DD305C"/>
    <w:rsid w:val="00DD5601"/>
    <w:rsid w:val="00DE58EA"/>
    <w:rsid w:val="00DE5C65"/>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68F9"/>
    <w:rsid w:val="00E279B1"/>
    <w:rsid w:val="00E27A17"/>
    <w:rsid w:val="00E34FEE"/>
    <w:rsid w:val="00E35067"/>
    <w:rsid w:val="00E3654F"/>
    <w:rsid w:val="00E36C7C"/>
    <w:rsid w:val="00E37DA8"/>
    <w:rsid w:val="00E44497"/>
    <w:rsid w:val="00E45DFC"/>
    <w:rsid w:val="00E54F97"/>
    <w:rsid w:val="00E56617"/>
    <w:rsid w:val="00E57580"/>
    <w:rsid w:val="00E60579"/>
    <w:rsid w:val="00E614F8"/>
    <w:rsid w:val="00E71144"/>
    <w:rsid w:val="00E71CD3"/>
    <w:rsid w:val="00E72EAE"/>
    <w:rsid w:val="00E73FA5"/>
    <w:rsid w:val="00E74225"/>
    <w:rsid w:val="00E76BAB"/>
    <w:rsid w:val="00E771A2"/>
    <w:rsid w:val="00E77EB0"/>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15F5"/>
    <w:rsid w:val="00EC35E6"/>
    <w:rsid w:val="00EC3CB8"/>
    <w:rsid w:val="00EC4C1C"/>
    <w:rsid w:val="00EC68DC"/>
    <w:rsid w:val="00EC743A"/>
    <w:rsid w:val="00ED1FD2"/>
    <w:rsid w:val="00ED2BF6"/>
    <w:rsid w:val="00ED3AF7"/>
    <w:rsid w:val="00ED7D0A"/>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4BA2"/>
    <w:rsid w:val="00F953CE"/>
    <w:rsid w:val="00FA35A5"/>
    <w:rsid w:val="00FB082A"/>
    <w:rsid w:val="00FB261D"/>
    <w:rsid w:val="00FB7AED"/>
    <w:rsid w:val="00FC0276"/>
    <w:rsid w:val="00FC147F"/>
    <w:rsid w:val="00FC4CBB"/>
    <w:rsid w:val="00FD6D28"/>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4947E1"/>
    <w:pPr>
      <w:keepNext/>
      <w:numPr>
        <w:ilvl w:val="1"/>
        <w:numId w:val="12"/>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11"/>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11"/>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11"/>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D95DB0"/>
    <w:pPr>
      <w:keepLines/>
      <w:spacing w:before="0"/>
      <w:ind w:left="72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8"/>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E34FEE"/>
    <w:pPr>
      <w:ind w:right="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8"/>
      </w:numPr>
    </w:pPr>
  </w:style>
  <w:style w:type="character" w:styleId="UnresolvedMention">
    <w:name w:val="Unresolved Mention"/>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mailto:wg-infosharing@kantarainitiative.org" TargetMode="External"/><Relationship Id="rId26" Type="http://schemas.openxmlformats.org/officeDocument/2006/relationships/hyperlink" Target="http://www.rfc-editor.org/info/rfc21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ppguide.org/2010/07/01/generally-accepted-privacy-principles-gap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openxmlformats.org/officeDocument/2006/relationships/image" Target="media/image2.gif"/><Relationship Id="rId25" Type="http://schemas.openxmlformats.org/officeDocument/2006/relationships/hyperlink" Target="http://laws-lois.justice.gc.ca/eng/acts/P-8.6/index.html" TargetMode="External"/><Relationship Id="rId33" Type="http://schemas.openxmlformats.org/officeDocument/2006/relationships/image" Target="media/image4.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lation.gov.uk/ukpga/1998/29/section/2" TargetMode="External"/><Relationship Id="rId20" Type="http://schemas.openxmlformats.org/officeDocument/2006/relationships/hyperlink" Target="https://goo.gl/JGPX2Y" TargetMode="External"/><Relationship Id="rId29" Type="http://schemas.openxmlformats.org/officeDocument/2006/relationships/hyperlink" Target="https://tools.ietf.org/html/rfc7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www.iso.org/iso/iso_catalogue/catalogue_tc/catalogue_detail.htm?csnumber=45123"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kantarainitiative.org/uma/rec-uma-core.html" TargetMode="External"/><Relationship Id="rId23" Type="http://schemas.openxmlformats.org/officeDocument/2006/relationships/hyperlink" Target="https://www.iso.org/obp/ui/" TargetMode="External"/><Relationship Id="rId28" Type="http://schemas.openxmlformats.org/officeDocument/2006/relationships/hyperlink" Target="https://tools.ietf.org/html/rfc7515" TargetMode="External"/><Relationship Id="rId36" Type="http://schemas.openxmlformats.org/officeDocument/2006/relationships/footer" Target="footer2.xm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s://www.dhs.gov/sites/default/files/publications/privacy/Guidance/handbookforsafeguardingsensitivePII_march_2012_webversion.pdf" TargetMode="External"/><Relationship Id="rId31" Type="http://schemas.openxmlformats.org/officeDocument/2006/relationships/hyperlink" Target="https://en.oxforddictionaries.com/definition/us/human-readable" TargetMode="Externa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www.eugdpr.org/article-summaries.html" TargetMode="External"/><Relationship Id="rId27" Type="http://schemas.openxmlformats.org/officeDocument/2006/relationships/hyperlink" Target="http://www.rfc-editor.org/info/rfc7159" TargetMode="External"/><Relationship Id="rId30" Type="http://schemas.openxmlformats.org/officeDocument/2006/relationships/hyperlink" Target="https://tools.ietf.org/html/rfc7519"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A881-5819-4218-AFFD-5AA904B7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42902</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3</cp:revision>
  <cp:lastPrinted>2017-10-24T15:51:00Z</cp:lastPrinted>
  <dcterms:created xsi:type="dcterms:W3CDTF">2017-10-26T02:59:00Z</dcterms:created>
  <dcterms:modified xsi:type="dcterms:W3CDTF">2017-10-26T03:00:00Z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