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72" w:rsidRDefault="00171076" w:rsidP="00171076">
      <w:pPr>
        <w:ind w:left="360"/>
        <w:jc w:val="center"/>
        <w:rPr>
          <w:rFonts w:asciiTheme="minorHAnsi" w:hAnsiTheme="minorHAnsi"/>
          <w:b/>
          <w:sz w:val="24"/>
          <w:szCs w:val="24"/>
        </w:rPr>
      </w:pPr>
      <w:r w:rsidRPr="00CD02DF">
        <w:rPr>
          <w:rFonts w:asciiTheme="minorHAnsi" w:hAnsiTheme="minorHAnsi"/>
          <w:b/>
          <w:sz w:val="24"/>
          <w:szCs w:val="24"/>
        </w:rPr>
        <w:t>Realizing the Full Benefits of Health Information Technology</w:t>
      </w:r>
    </w:p>
    <w:p w:rsidR="00171076" w:rsidRPr="00A166A6" w:rsidRDefault="00C53FFC" w:rsidP="00171076">
      <w:pPr>
        <w:ind w:left="360"/>
        <w:jc w:val="center"/>
        <w:rPr>
          <w:rFonts w:asciiTheme="minorHAnsi" w:hAnsiTheme="minorHAnsi"/>
          <w:b/>
          <w:sz w:val="24"/>
          <w:szCs w:val="24"/>
        </w:rPr>
      </w:pPr>
      <w:r>
        <w:rPr>
          <w:rFonts w:asciiTheme="minorHAnsi" w:hAnsiTheme="minorHAnsi"/>
          <w:b/>
          <w:sz w:val="24"/>
          <w:szCs w:val="24"/>
        </w:rPr>
        <w:t xml:space="preserve"> and</w:t>
      </w:r>
      <w:r w:rsidR="00EA424A" w:rsidRPr="00CD02DF">
        <w:rPr>
          <w:rFonts w:asciiTheme="minorHAnsi" w:hAnsiTheme="minorHAnsi"/>
          <w:b/>
          <w:sz w:val="24"/>
          <w:szCs w:val="24"/>
        </w:rPr>
        <w:t xml:space="preserve"> </w:t>
      </w:r>
      <w:r w:rsidR="00710DEF">
        <w:rPr>
          <w:rFonts w:asciiTheme="minorHAnsi" w:hAnsiTheme="minorHAnsi"/>
          <w:b/>
          <w:sz w:val="24"/>
          <w:szCs w:val="24"/>
        </w:rPr>
        <w:t xml:space="preserve">the Role of </w:t>
      </w:r>
      <w:r w:rsidR="0046407E">
        <w:rPr>
          <w:rFonts w:asciiTheme="minorHAnsi" w:hAnsiTheme="minorHAnsi"/>
          <w:b/>
          <w:sz w:val="24"/>
          <w:szCs w:val="24"/>
        </w:rPr>
        <w:t xml:space="preserve">a Consistent </w:t>
      </w:r>
      <w:r w:rsidR="00A166A6">
        <w:rPr>
          <w:rFonts w:asciiTheme="minorHAnsi" w:hAnsiTheme="minorHAnsi"/>
          <w:b/>
          <w:sz w:val="24"/>
          <w:szCs w:val="24"/>
        </w:rPr>
        <w:t>P</w:t>
      </w:r>
      <w:r w:rsidR="00A166A6" w:rsidRPr="00A166A6">
        <w:rPr>
          <w:rFonts w:asciiTheme="minorHAnsi" w:hAnsiTheme="minorHAnsi"/>
          <w:b/>
          <w:sz w:val="24"/>
          <w:szCs w:val="24"/>
        </w:rPr>
        <w:t xml:space="preserve">atient </w:t>
      </w:r>
      <w:r w:rsidR="0046407E">
        <w:rPr>
          <w:rFonts w:asciiTheme="minorHAnsi" w:hAnsiTheme="minorHAnsi"/>
          <w:b/>
          <w:sz w:val="24"/>
          <w:szCs w:val="24"/>
        </w:rPr>
        <w:t xml:space="preserve">Matching Strategy </w:t>
      </w:r>
    </w:p>
    <w:p w:rsidR="00171076" w:rsidRDefault="00171076" w:rsidP="004936F8">
      <w:pPr>
        <w:rPr>
          <w:sz w:val="24"/>
          <w:szCs w:val="24"/>
        </w:rPr>
      </w:pPr>
    </w:p>
    <w:p w:rsidR="00E66740" w:rsidRPr="00E66740" w:rsidRDefault="00E66740" w:rsidP="00787487">
      <w:pPr>
        <w:rPr>
          <w:b/>
          <w:sz w:val="24"/>
          <w:szCs w:val="24"/>
        </w:rPr>
      </w:pPr>
      <w:r w:rsidRPr="00E66740">
        <w:rPr>
          <w:b/>
          <w:sz w:val="24"/>
          <w:szCs w:val="24"/>
        </w:rPr>
        <w:t>Background</w:t>
      </w:r>
    </w:p>
    <w:p w:rsidR="00171076" w:rsidRDefault="00171076" w:rsidP="00787487">
      <w:pPr>
        <w:rPr>
          <w:sz w:val="24"/>
          <w:szCs w:val="24"/>
        </w:rPr>
      </w:pPr>
      <w:r>
        <w:rPr>
          <w:sz w:val="24"/>
          <w:szCs w:val="24"/>
        </w:rPr>
        <w:t>Health information technology has made huge strides toward improving clinical care, enhancing patient outcomes, and controlling costs, including ensuring privacy and security of patient information.  Impactful healthcare reform is virtually impossible without meaningful, system-wide adoption of EHRs and HIE.  </w:t>
      </w:r>
      <w:r w:rsidR="00EA424A">
        <w:rPr>
          <w:sz w:val="24"/>
          <w:szCs w:val="24"/>
        </w:rPr>
        <w:t>At the same time, t</w:t>
      </w:r>
      <w:r>
        <w:rPr>
          <w:sz w:val="24"/>
          <w:szCs w:val="24"/>
        </w:rPr>
        <w:t>he frequent mismatch between patients and clinical data is a serious and growing patient safety issue.   A 2008 Rand Corporation Study</w:t>
      </w:r>
      <w:r>
        <w:rPr>
          <w:i/>
          <w:iCs/>
          <w:sz w:val="24"/>
          <w:szCs w:val="24"/>
        </w:rPr>
        <w:t xml:space="preserve"> </w:t>
      </w:r>
      <w:r>
        <w:rPr>
          <w:sz w:val="24"/>
          <w:szCs w:val="24"/>
        </w:rPr>
        <w:t xml:space="preserve">estimated that 8-12 percent of medical records contain errors related to patient misidentification.  </w:t>
      </w:r>
      <w:r w:rsidR="0046407E">
        <w:rPr>
          <w:sz w:val="24"/>
          <w:szCs w:val="24"/>
        </w:rPr>
        <w:t xml:space="preserve">A consistent patient matching strategy is </w:t>
      </w:r>
      <w:r>
        <w:rPr>
          <w:sz w:val="24"/>
          <w:szCs w:val="24"/>
        </w:rPr>
        <w:t>absolutely essential to obtaining the full benefits of health information technology and to ensuring patient safety.</w:t>
      </w:r>
    </w:p>
    <w:p w:rsidR="004E2DF1" w:rsidRDefault="004E2DF1" w:rsidP="00787487">
      <w:pPr>
        <w:rPr>
          <w:sz w:val="24"/>
          <w:szCs w:val="24"/>
        </w:rPr>
      </w:pPr>
    </w:p>
    <w:p w:rsidR="004936F8" w:rsidRDefault="004E2DF1" w:rsidP="00787487">
      <w:pPr>
        <w:rPr>
          <w:sz w:val="24"/>
          <w:szCs w:val="24"/>
        </w:rPr>
      </w:pPr>
      <w:r>
        <w:rPr>
          <w:sz w:val="24"/>
          <w:szCs w:val="24"/>
        </w:rPr>
        <w:t>In 1996</w:t>
      </w:r>
      <w:r w:rsidRPr="004936F8">
        <w:rPr>
          <w:rFonts w:asciiTheme="minorHAnsi" w:hAnsiTheme="minorHAnsi"/>
          <w:sz w:val="24"/>
          <w:szCs w:val="24"/>
        </w:rPr>
        <w:t xml:space="preserve">, </w:t>
      </w:r>
      <w:r w:rsidR="004936F8">
        <w:rPr>
          <w:rFonts w:asciiTheme="minorHAnsi" w:hAnsiTheme="minorHAnsi" w:cs="Arial"/>
          <w:color w:val="000000"/>
          <w:sz w:val="24"/>
          <w:szCs w:val="24"/>
        </w:rPr>
        <w:t>t</w:t>
      </w:r>
      <w:r w:rsidR="004936F8" w:rsidRPr="004936F8">
        <w:rPr>
          <w:rFonts w:asciiTheme="minorHAnsi" w:hAnsiTheme="minorHAnsi" w:cs="Arial"/>
          <w:color w:val="000000"/>
          <w:sz w:val="24"/>
          <w:szCs w:val="24"/>
        </w:rPr>
        <w:t>he Health Insurance Portability and Accountability Act (</w:t>
      </w:r>
      <w:r>
        <w:rPr>
          <w:sz w:val="24"/>
          <w:szCs w:val="24"/>
        </w:rPr>
        <w:t>HIPAA</w:t>
      </w:r>
      <w:r w:rsidR="004936F8">
        <w:rPr>
          <w:sz w:val="24"/>
          <w:szCs w:val="24"/>
        </w:rPr>
        <w:t>)</w:t>
      </w:r>
      <w:r>
        <w:rPr>
          <w:sz w:val="24"/>
          <w:szCs w:val="24"/>
        </w:rPr>
        <w:t xml:space="preserve"> mandated a Unique Individual Identifier for healthcare purposes.  However, the 1999 Omnibus Appropriations Act (PL 105-277) stated: </w:t>
      </w:r>
    </w:p>
    <w:p w:rsidR="004E2DF1" w:rsidRDefault="004E2DF1" w:rsidP="00787487">
      <w:pPr>
        <w:ind w:left="720" w:right="1080"/>
        <w:rPr>
          <w:i/>
          <w:iCs/>
          <w:sz w:val="24"/>
          <w:szCs w:val="24"/>
        </w:rPr>
      </w:pPr>
      <w:r>
        <w:rPr>
          <w:i/>
          <w:iCs/>
          <w:sz w:val="24"/>
          <w:szCs w:val="24"/>
        </w:rPr>
        <w:t>"SEC. 516. None of the funds made available in this Act may be used to promulgate or adopt any final standard under section 1173(b) of the Social Security Act (42 U.S.C. 1320d-2(b)) providing for, or providing for the assignment of, a unique health identifier for an individual (except in an individual's capacity as an employer or a health care provider), until legislation is enacted specifically approving the standard.</w:t>
      </w:r>
      <w:r w:rsidR="00967B2C">
        <w:rPr>
          <w:i/>
          <w:iCs/>
          <w:sz w:val="24"/>
          <w:szCs w:val="24"/>
        </w:rPr>
        <w:t>”)</w:t>
      </w:r>
    </w:p>
    <w:p w:rsidR="004936F8" w:rsidRDefault="004936F8" w:rsidP="00787487">
      <w:pPr>
        <w:rPr>
          <w:sz w:val="24"/>
          <w:szCs w:val="24"/>
        </w:rPr>
      </w:pPr>
      <w:r>
        <w:rPr>
          <w:sz w:val="24"/>
          <w:szCs w:val="24"/>
        </w:rPr>
        <w:t>This language has been carried forward in Labor HHS Appropriations bills ever since.</w:t>
      </w:r>
    </w:p>
    <w:p w:rsidR="004E2DF1" w:rsidRDefault="004E2DF1" w:rsidP="00787487">
      <w:pPr>
        <w:rPr>
          <w:sz w:val="24"/>
          <w:szCs w:val="24"/>
        </w:rPr>
      </w:pPr>
    </w:p>
    <w:p w:rsidR="004E2DF1" w:rsidRDefault="004E2DF1" w:rsidP="00787487">
      <w:pPr>
        <w:rPr>
          <w:sz w:val="24"/>
          <w:szCs w:val="24"/>
        </w:rPr>
      </w:pPr>
      <w:r>
        <w:rPr>
          <w:sz w:val="24"/>
          <w:szCs w:val="24"/>
        </w:rPr>
        <w:t>Since 1999</w:t>
      </w:r>
      <w:r w:rsidR="0046407E">
        <w:rPr>
          <w:sz w:val="24"/>
          <w:szCs w:val="24"/>
        </w:rPr>
        <w:t>,</w:t>
      </w:r>
      <w:r>
        <w:rPr>
          <w:sz w:val="24"/>
          <w:szCs w:val="24"/>
        </w:rPr>
        <w:t xml:space="preserve"> many have interpreted the Omnibus Appropriations language to mean no study, no standards</w:t>
      </w:r>
      <w:r w:rsidR="0027729B">
        <w:rPr>
          <w:sz w:val="24"/>
          <w:szCs w:val="24"/>
        </w:rPr>
        <w:t>, and no</w:t>
      </w:r>
      <w:r>
        <w:rPr>
          <w:sz w:val="24"/>
          <w:szCs w:val="24"/>
        </w:rPr>
        <w:t xml:space="preserve"> criteria, </w:t>
      </w:r>
      <w:r w:rsidR="00387B8C">
        <w:rPr>
          <w:sz w:val="24"/>
          <w:szCs w:val="24"/>
        </w:rPr>
        <w:t>in short--</w:t>
      </w:r>
      <w:r>
        <w:rPr>
          <w:sz w:val="24"/>
          <w:szCs w:val="24"/>
        </w:rPr>
        <w:t xml:space="preserve">not addressing the issue at all.  Others believe that the language simply means no attempt to finalize a rule or solution until HHS reports to Congress on how any proposed solution will protect patient privacy and security.  </w:t>
      </w:r>
    </w:p>
    <w:p w:rsidR="004E2DF1" w:rsidRDefault="004E2DF1" w:rsidP="00787487">
      <w:pPr>
        <w:rPr>
          <w:sz w:val="24"/>
          <w:szCs w:val="24"/>
        </w:rPr>
      </w:pPr>
    </w:p>
    <w:p w:rsidR="00171076" w:rsidRDefault="00171076" w:rsidP="00787487">
      <w:pPr>
        <w:rPr>
          <w:sz w:val="24"/>
          <w:szCs w:val="24"/>
        </w:rPr>
      </w:pPr>
      <w:r>
        <w:rPr>
          <w:sz w:val="24"/>
          <w:szCs w:val="24"/>
        </w:rPr>
        <w:t xml:space="preserve">A </w:t>
      </w:r>
      <w:r w:rsidR="0046407E">
        <w:rPr>
          <w:sz w:val="24"/>
          <w:szCs w:val="24"/>
        </w:rPr>
        <w:t xml:space="preserve">consistent strategy </w:t>
      </w:r>
      <w:r>
        <w:rPr>
          <w:sz w:val="24"/>
          <w:szCs w:val="24"/>
        </w:rPr>
        <w:t>does not mean a single technology or solution</w:t>
      </w:r>
      <w:r w:rsidR="0075106A">
        <w:rPr>
          <w:sz w:val="24"/>
          <w:szCs w:val="24"/>
        </w:rPr>
        <w:t>,</w:t>
      </w:r>
      <w:r>
        <w:rPr>
          <w:sz w:val="24"/>
          <w:szCs w:val="24"/>
        </w:rPr>
        <w:t xml:space="preserve"> but a</w:t>
      </w:r>
      <w:r w:rsidR="0046407E">
        <w:rPr>
          <w:sz w:val="24"/>
          <w:szCs w:val="24"/>
        </w:rPr>
        <w:t>n</w:t>
      </w:r>
      <w:r>
        <w:rPr>
          <w:sz w:val="24"/>
          <w:szCs w:val="24"/>
        </w:rPr>
        <w:t xml:space="preserve"> approach </w:t>
      </w:r>
      <w:r w:rsidR="0046407E">
        <w:rPr>
          <w:sz w:val="24"/>
          <w:szCs w:val="24"/>
        </w:rPr>
        <w:t xml:space="preserve">that </w:t>
      </w:r>
      <w:r>
        <w:rPr>
          <w:sz w:val="24"/>
          <w:szCs w:val="24"/>
        </w:rPr>
        <w:t xml:space="preserve">will </w:t>
      </w:r>
      <w:r w:rsidR="00387B8C">
        <w:rPr>
          <w:sz w:val="24"/>
          <w:szCs w:val="24"/>
        </w:rPr>
        <w:t xml:space="preserve">facilitate </w:t>
      </w:r>
      <w:r>
        <w:rPr>
          <w:sz w:val="24"/>
          <w:szCs w:val="24"/>
        </w:rPr>
        <w:t>realiz</w:t>
      </w:r>
      <w:r w:rsidR="00387B8C">
        <w:rPr>
          <w:sz w:val="24"/>
          <w:szCs w:val="24"/>
        </w:rPr>
        <w:t>ing</w:t>
      </w:r>
      <w:r>
        <w:rPr>
          <w:sz w:val="24"/>
          <w:szCs w:val="24"/>
        </w:rPr>
        <w:t xml:space="preserve"> the full benefits and costs savings of nationwide health information exchange, </w:t>
      </w:r>
      <w:r w:rsidR="00387B8C">
        <w:rPr>
          <w:sz w:val="24"/>
          <w:szCs w:val="24"/>
        </w:rPr>
        <w:t xml:space="preserve">while </w:t>
      </w:r>
      <w:r>
        <w:rPr>
          <w:sz w:val="24"/>
          <w:szCs w:val="24"/>
        </w:rPr>
        <w:t>protect</w:t>
      </w:r>
      <w:r w:rsidR="00387B8C">
        <w:rPr>
          <w:sz w:val="24"/>
          <w:szCs w:val="24"/>
        </w:rPr>
        <w:t>ing</w:t>
      </w:r>
      <w:r>
        <w:rPr>
          <w:sz w:val="24"/>
          <w:szCs w:val="24"/>
        </w:rPr>
        <w:t xml:space="preserve"> patient safety and privacy.  Without national standards, the marketplace has adopted differing local and regional approaches to patient-data matching resulting </w:t>
      </w:r>
      <w:r w:rsidR="00EA424A">
        <w:rPr>
          <w:sz w:val="24"/>
          <w:szCs w:val="24"/>
        </w:rPr>
        <w:t xml:space="preserve">in </w:t>
      </w:r>
      <w:r>
        <w:rPr>
          <w:sz w:val="24"/>
          <w:szCs w:val="24"/>
        </w:rPr>
        <w:t xml:space="preserve">additional barriers to system-wide health information exchange.  A technologically advanced patient </w:t>
      </w:r>
      <w:r w:rsidR="00A35823">
        <w:rPr>
          <w:sz w:val="24"/>
          <w:szCs w:val="24"/>
        </w:rPr>
        <w:t xml:space="preserve">matching </w:t>
      </w:r>
      <w:r>
        <w:rPr>
          <w:sz w:val="24"/>
          <w:szCs w:val="24"/>
        </w:rPr>
        <w:t>solution will help control costs and enhance business processes including claims processing, coordination of benefits, referral certification, auditing, identity theft prevention, and detecting health fraud, waste, and abuse.</w:t>
      </w:r>
    </w:p>
    <w:p w:rsidR="007F3411" w:rsidRDefault="007F3411" w:rsidP="00787487">
      <w:pPr>
        <w:rPr>
          <w:sz w:val="24"/>
          <w:szCs w:val="24"/>
        </w:rPr>
      </w:pPr>
    </w:p>
    <w:p w:rsidR="00C33D52" w:rsidRPr="00C625CE" w:rsidRDefault="007F3411" w:rsidP="00787487">
      <w:pPr>
        <w:rPr>
          <w:rFonts w:asciiTheme="minorHAnsi" w:eastAsia="Times New Roman" w:hAnsiTheme="minorHAnsi"/>
          <w:color w:val="333333"/>
          <w:sz w:val="24"/>
          <w:szCs w:val="24"/>
        </w:rPr>
      </w:pPr>
      <w:r w:rsidRPr="00710DEF">
        <w:rPr>
          <w:sz w:val="24"/>
          <w:szCs w:val="24"/>
        </w:rPr>
        <w:t>An</w:t>
      </w:r>
      <w:r w:rsidRPr="00710DEF">
        <w:rPr>
          <w:rFonts w:asciiTheme="minorHAnsi" w:hAnsiTheme="minorHAnsi"/>
          <w:sz w:val="24"/>
          <w:szCs w:val="24"/>
        </w:rPr>
        <w:t xml:space="preserve"> example of marketplace efforts to fill the gap</w:t>
      </w:r>
      <w:r w:rsidR="00710DEF" w:rsidRPr="00710DEF">
        <w:rPr>
          <w:rFonts w:asciiTheme="minorHAnsi" w:hAnsiTheme="minorHAnsi"/>
          <w:sz w:val="24"/>
          <w:szCs w:val="24"/>
        </w:rPr>
        <w:t xml:space="preserve"> is </w:t>
      </w:r>
      <w:r w:rsidRPr="00710DEF">
        <w:rPr>
          <w:rFonts w:asciiTheme="minorHAnsi" w:hAnsiTheme="minorHAnsi"/>
          <w:sz w:val="24"/>
          <w:szCs w:val="24"/>
        </w:rPr>
        <w:t xml:space="preserve">the </w:t>
      </w:r>
      <w:hyperlink r:id="rId8" w:history="1">
        <w:r w:rsidRPr="00CC291F">
          <w:rPr>
            <w:rStyle w:val="Hyperlink"/>
            <w:rFonts w:asciiTheme="minorHAnsi" w:eastAsia="Times New Roman" w:hAnsiTheme="minorHAnsi"/>
            <w:bCs/>
            <w:kern w:val="36"/>
            <w:sz w:val="24"/>
            <w:szCs w:val="24"/>
          </w:rPr>
          <w:t>Care Connectivity Consortium</w:t>
        </w:r>
      </w:hyperlink>
      <w:r w:rsidRPr="00710DEF">
        <w:rPr>
          <w:rFonts w:asciiTheme="minorHAnsi" w:eastAsia="Times New Roman" w:hAnsiTheme="minorHAnsi"/>
          <w:bCs/>
          <w:color w:val="000000" w:themeColor="text1"/>
          <w:kern w:val="36"/>
          <w:sz w:val="24"/>
          <w:szCs w:val="24"/>
        </w:rPr>
        <w:t xml:space="preserve"> </w:t>
      </w:r>
      <w:r w:rsidR="00967B2C" w:rsidRPr="00710DEF">
        <w:rPr>
          <w:rFonts w:asciiTheme="minorHAnsi" w:eastAsia="Times New Roman" w:hAnsiTheme="minorHAnsi"/>
          <w:bCs/>
          <w:color w:val="000000" w:themeColor="text1"/>
          <w:kern w:val="36"/>
          <w:sz w:val="24"/>
          <w:szCs w:val="24"/>
        </w:rPr>
        <w:t>organized last</w:t>
      </w:r>
      <w:r w:rsidRPr="00710DEF">
        <w:rPr>
          <w:rFonts w:asciiTheme="minorHAnsi" w:eastAsia="Times New Roman" w:hAnsiTheme="minorHAnsi"/>
          <w:bCs/>
          <w:color w:val="000000" w:themeColor="text1"/>
          <w:kern w:val="36"/>
          <w:sz w:val="24"/>
          <w:szCs w:val="24"/>
        </w:rPr>
        <w:t xml:space="preserve"> April. Five leading health systems---</w:t>
      </w:r>
      <w:r w:rsidRPr="00710DEF">
        <w:rPr>
          <w:rFonts w:asciiTheme="minorHAnsi" w:eastAsia="Times New Roman" w:hAnsiTheme="minorHAnsi"/>
          <w:i/>
          <w:iCs/>
          <w:color w:val="000000"/>
          <w:sz w:val="24"/>
          <w:szCs w:val="24"/>
        </w:rPr>
        <w:t xml:space="preserve"> </w:t>
      </w:r>
      <w:r w:rsidRPr="00C625CE">
        <w:rPr>
          <w:rFonts w:asciiTheme="minorHAnsi" w:eastAsia="Times New Roman" w:hAnsiTheme="minorHAnsi"/>
          <w:iCs/>
          <w:color w:val="000000"/>
          <w:sz w:val="24"/>
          <w:szCs w:val="24"/>
        </w:rPr>
        <w:t>Mayo Clinic, Geisinger, Kaiser Permanente, Intermountain Healthcare and Group Health</w:t>
      </w:r>
      <w:r w:rsidRPr="00710DEF">
        <w:rPr>
          <w:rFonts w:asciiTheme="minorHAnsi" w:eastAsia="Times New Roman" w:hAnsiTheme="minorHAnsi"/>
          <w:iCs/>
          <w:color w:val="000000"/>
          <w:sz w:val="24"/>
          <w:szCs w:val="24"/>
        </w:rPr>
        <w:t xml:space="preserve"> Cooperative—</w:t>
      </w:r>
      <w:r w:rsidRPr="00710DEF">
        <w:rPr>
          <w:rFonts w:asciiTheme="minorHAnsi" w:eastAsia="Times New Roman" w:hAnsiTheme="minorHAnsi"/>
          <w:color w:val="333333"/>
          <w:sz w:val="24"/>
          <w:szCs w:val="24"/>
        </w:rPr>
        <w:t xml:space="preserve">have agreed to </w:t>
      </w:r>
      <w:r w:rsidRPr="00C625CE">
        <w:rPr>
          <w:rFonts w:asciiTheme="minorHAnsi" w:eastAsia="Times New Roman" w:hAnsiTheme="minorHAnsi"/>
          <w:color w:val="333333"/>
          <w:sz w:val="24"/>
          <w:szCs w:val="24"/>
        </w:rPr>
        <w:t xml:space="preserve">securely exchange electronic health data, with the first data exchange planned in </w:t>
      </w:r>
      <w:r w:rsidRPr="00710DEF">
        <w:rPr>
          <w:rFonts w:asciiTheme="minorHAnsi" w:eastAsia="Times New Roman" w:hAnsiTheme="minorHAnsi"/>
          <w:color w:val="333333"/>
          <w:sz w:val="24"/>
          <w:szCs w:val="24"/>
        </w:rPr>
        <w:t xml:space="preserve">2012. </w:t>
      </w:r>
      <w:r w:rsidRPr="00C625CE">
        <w:rPr>
          <w:rFonts w:asciiTheme="minorHAnsi" w:eastAsia="Times New Roman" w:hAnsiTheme="minorHAnsi"/>
          <w:color w:val="333333"/>
          <w:sz w:val="24"/>
          <w:szCs w:val="24"/>
        </w:rPr>
        <w:t xml:space="preserve"> </w:t>
      </w:r>
      <w:r w:rsidR="00C33D52" w:rsidRPr="00C625CE">
        <w:rPr>
          <w:rFonts w:asciiTheme="minorHAnsi" w:eastAsia="Times New Roman" w:hAnsiTheme="minorHAnsi"/>
          <w:color w:val="333333"/>
          <w:sz w:val="24"/>
          <w:szCs w:val="24"/>
        </w:rPr>
        <w:t>The consortium will utilize standards-based health information technology to share data about patients electronically.</w:t>
      </w:r>
    </w:p>
    <w:p w:rsidR="007F3411" w:rsidRPr="00C625CE" w:rsidRDefault="007F3411" w:rsidP="00787487">
      <w:pPr>
        <w:rPr>
          <w:rFonts w:asciiTheme="minorHAnsi" w:eastAsia="Times New Roman" w:hAnsiTheme="minorHAnsi"/>
          <w:color w:val="333333"/>
          <w:sz w:val="24"/>
          <w:szCs w:val="24"/>
        </w:rPr>
      </w:pPr>
    </w:p>
    <w:p w:rsidR="00EA424A" w:rsidRPr="00710DEF" w:rsidRDefault="0054524C" w:rsidP="00787487">
      <w:pPr>
        <w:rPr>
          <w:rFonts w:asciiTheme="minorHAnsi" w:hAnsiTheme="minorHAnsi"/>
          <w:sz w:val="24"/>
          <w:szCs w:val="24"/>
        </w:rPr>
      </w:pPr>
      <w:r w:rsidRPr="00710DEF">
        <w:rPr>
          <w:rFonts w:asciiTheme="minorHAnsi" w:hAnsiTheme="minorHAnsi"/>
          <w:sz w:val="24"/>
          <w:szCs w:val="24"/>
        </w:rPr>
        <w:lastRenderedPageBreak/>
        <w:t>With passage of the HITECH Act</w:t>
      </w:r>
      <w:r w:rsidR="00025C91" w:rsidRPr="00710DEF">
        <w:rPr>
          <w:rFonts w:asciiTheme="minorHAnsi" w:hAnsiTheme="minorHAnsi"/>
          <w:sz w:val="24"/>
          <w:szCs w:val="24"/>
        </w:rPr>
        <w:t xml:space="preserve"> in 20</w:t>
      </w:r>
      <w:r w:rsidR="00C33D52" w:rsidRPr="00710DEF">
        <w:rPr>
          <w:rFonts w:asciiTheme="minorHAnsi" w:hAnsiTheme="minorHAnsi"/>
          <w:sz w:val="24"/>
          <w:szCs w:val="24"/>
        </w:rPr>
        <w:t>0</w:t>
      </w:r>
      <w:r w:rsidR="00025C91" w:rsidRPr="00710DEF">
        <w:rPr>
          <w:rFonts w:asciiTheme="minorHAnsi" w:hAnsiTheme="minorHAnsi"/>
          <w:sz w:val="24"/>
          <w:szCs w:val="24"/>
        </w:rPr>
        <w:t>9</w:t>
      </w:r>
      <w:r w:rsidRPr="00710DEF">
        <w:rPr>
          <w:rFonts w:asciiTheme="minorHAnsi" w:hAnsiTheme="minorHAnsi"/>
          <w:sz w:val="24"/>
          <w:szCs w:val="24"/>
        </w:rPr>
        <w:t xml:space="preserve">, the </w:t>
      </w:r>
      <w:r w:rsidR="00967B2C" w:rsidRPr="00710DEF">
        <w:rPr>
          <w:rFonts w:asciiTheme="minorHAnsi" w:hAnsiTheme="minorHAnsi"/>
          <w:sz w:val="24"/>
          <w:szCs w:val="24"/>
        </w:rPr>
        <w:t>Congress placed</w:t>
      </w:r>
      <w:r w:rsidR="00EA424A" w:rsidRPr="00710DEF">
        <w:rPr>
          <w:rFonts w:asciiTheme="minorHAnsi" w:hAnsiTheme="minorHAnsi"/>
          <w:sz w:val="24"/>
          <w:szCs w:val="24"/>
        </w:rPr>
        <w:t xml:space="preserve"> a clear mandate on the nation’s healthcare community for the rapid adoption of electronic health records (EHRs) and health information exchange (HIE) capability, including financial incentives for adopting EHRs and disincentives of reduced Medicare reimbursement rates for not adopting EHRs.  However, the lack of clear Congressional intent</w:t>
      </w:r>
      <w:r w:rsidRPr="00710DEF">
        <w:rPr>
          <w:rFonts w:asciiTheme="minorHAnsi" w:hAnsiTheme="minorHAnsi"/>
          <w:sz w:val="24"/>
          <w:szCs w:val="24"/>
        </w:rPr>
        <w:t xml:space="preserve"> as a result of the 1999 </w:t>
      </w:r>
      <w:r w:rsidR="00025C91" w:rsidRPr="00710DEF">
        <w:rPr>
          <w:rFonts w:asciiTheme="minorHAnsi" w:hAnsiTheme="minorHAnsi"/>
          <w:sz w:val="24"/>
          <w:szCs w:val="24"/>
        </w:rPr>
        <w:t xml:space="preserve">Omnibus Appropriations </w:t>
      </w:r>
      <w:r w:rsidRPr="00710DEF">
        <w:rPr>
          <w:rFonts w:asciiTheme="minorHAnsi" w:hAnsiTheme="minorHAnsi"/>
          <w:sz w:val="24"/>
          <w:szCs w:val="24"/>
        </w:rPr>
        <w:t xml:space="preserve">legislation </w:t>
      </w:r>
      <w:r w:rsidR="00EA424A" w:rsidRPr="00710DEF">
        <w:rPr>
          <w:rFonts w:asciiTheme="minorHAnsi" w:hAnsiTheme="minorHAnsi"/>
          <w:sz w:val="24"/>
          <w:szCs w:val="24"/>
        </w:rPr>
        <w:t xml:space="preserve">has also placed a huge impediment to the optimal adoption of health information exchange in the area of national-level standards and guidance </w:t>
      </w:r>
      <w:r w:rsidR="00A35823" w:rsidRPr="00710DEF">
        <w:rPr>
          <w:rFonts w:asciiTheme="minorHAnsi" w:hAnsiTheme="minorHAnsi"/>
          <w:sz w:val="24"/>
          <w:szCs w:val="24"/>
        </w:rPr>
        <w:t>for a</w:t>
      </w:r>
      <w:r w:rsidR="0046407E">
        <w:rPr>
          <w:rFonts w:asciiTheme="minorHAnsi" w:hAnsiTheme="minorHAnsi"/>
          <w:sz w:val="24"/>
          <w:szCs w:val="24"/>
        </w:rPr>
        <w:t xml:space="preserve"> consistent </w:t>
      </w:r>
      <w:r w:rsidR="00EA424A" w:rsidRPr="00710DEF">
        <w:rPr>
          <w:rFonts w:asciiTheme="minorHAnsi" w:hAnsiTheme="minorHAnsi"/>
          <w:sz w:val="24"/>
          <w:szCs w:val="24"/>
        </w:rPr>
        <w:t xml:space="preserve">patient </w:t>
      </w:r>
      <w:r w:rsidR="0046407E">
        <w:rPr>
          <w:rFonts w:asciiTheme="minorHAnsi" w:hAnsiTheme="minorHAnsi"/>
          <w:sz w:val="24"/>
          <w:szCs w:val="24"/>
        </w:rPr>
        <w:t>matching strategy</w:t>
      </w:r>
      <w:r w:rsidR="00EA424A" w:rsidRPr="00710DEF">
        <w:rPr>
          <w:rFonts w:asciiTheme="minorHAnsi" w:hAnsiTheme="minorHAnsi"/>
          <w:sz w:val="24"/>
          <w:szCs w:val="24"/>
        </w:rPr>
        <w:t>.</w:t>
      </w:r>
    </w:p>
    <w:p w:rsidR="00171076" w:rsidRDefault="00171076" w:rsidP="00787487">
      <w:pPr>
        <w:rPr>
          <w:sz w:val="24"/>
          <w:szCs w:val="24"/>
        </w:rPr>
      </w:pPr>
    </w:p>
    <w:p w:rsidR="00B400A4" w:rsidRPr="00B400A4" w:rsidRDefault="00B400A4" w:rsidP="00787487">
      <w:pPr>
        <w:rPr>
          <w:rFonts w:asciiTheme="minorHAnsi" w:hAnsiTheme="minorHAnsi"/>
          <w:sz w:val="24"/>
          <w:szCs w:val="24"/>
        </w:rPr>
      </w:pPr>
      <w:r w:rsidRPr="00B400A4">
        <w:rPr>
          <w:rFonts w:asciiTheme="minorHAnsi" w:hAnsiTheme="minorHAnsi"/>
          <w:sz w:val="24"/>
          <w:szCs w:val="24"/>
        </w:rPr>
        <w:t xml:space="preserve">Since Congress enacted the prohibition in 1999, health information technology has made gigantic strides toward improving clinical care, enhancing patient outcomes, and controlling costs.  Technological advances now allow for much more sophisticated solutions including patient consent, voluntary patient identifiers, metadata identification tagging, controlled segmented access, access credentialing, sophisticated algorithms, and other technologically advanced solutions.    </w:t>
      </w:r>
    </w:p>
    <w:p w:rsidR="00171076" w:rsidRDefault="00171076" w:rsidP="00787487">
      <w:pPr>
        <w:rPr>
          <w:sz w:val="24"/>
          <w:szCs w:val="24"/>
        </w:rPr>
      </w:pPr>
    </w:p>
    <w:p w:rsidR="00F65E02" w:rsidRPr="00AE6F00" w:rsidRDefault="00F65E02" w:rsidP="00787487">
      <w:pPr>
        <w:rPr>
          <w:rFonts w:asciiTheme="minorHAnsi" w:hAnsiTheme="minorHAnsi"/>
          <w:sz w:val="24"/>
          <w:szCs w:val="24"/>
        </w:rPr>
      </w:pPr>
      <w:r w:rsidRPr="00AE6F00">
        <w:rPr>
          <w:rFonts w:asciiTheme="minorHAnsi" w:hAnsiTheme="minorHAnsi"/>
          <w:sz w:val="24"/>
          <w:szCs w:val="24"/>
        </w:rPr>
        <w:t>As part of its charge to look at patient matching and its role in health information exchange, the HIT Policy Committee last summer asked the HIT Standards Committee to recommend standards to: (1) Standardize the formats for patient matching demographics; (2) Internally evaluate matching accur</w:t>
      </w:r>
      <w:r w:rsidR="009C30C8">
        <w:rPr>
          <w:rFonts w:asciiTheme="minorHAnsi" w:hAnsiTheme="minorHAnsi"/>
          <w:sz w:val="24"/>
          <w:szCs w:val="24"/>
        </w:rPr>
        <w:t xml:space="preserve">acy; (3) Address Accountability </w:t>
      </w:r>
      <w:r w:rsidRPr="00AE6F00">
        <w:rPr>
          <w:rFonts w:asciiTheme="minorHAnsi" w:hAnsiTheme="minorHAnsi"/>
          <w:sz w:val="24"/>
          <w:szCs w:val="24"/>
        </w:rPr>
        <w:t>; and (4) Develop and disseminat</w:t>
      </w:r>
      <w:r w:rsidR="009C30C8">
        <w:rPr>
          <w:rFonts w:asciiTheme="minorHAnsi" w:hAnsiTheme="minorHAnsi"/>
          <w:sz w:val="24"/>
          <w:szCs w:val="24"/>
        </w:rPr>
        <w:t>e</w:t>
      </w:r>
      <w:r w:rsidRPr="00AE6F00">
        <w:rPr>
          <w:rFonts w:asciiTheme="minorHAnsi" w:hAnsiTheme="minorHAnsi"/>
          <w:sz w:val="24"/>
          <w:szCs w:val="24"/>
        </w:rPr>
        <w:t xml:space="preserve"> best practices. The HIT Standards Committee then formed the Patient Matching Power Team which focused on a specific</w:t>
      </w:r>
      <w:r w:rsidR="00AE6F00">
        <w:rPr>
          <w:rFonts w:asciiTheme="minorHAnsi" w:hAnsiTheme="minorHAnsi"/>
          <w:sz w:val="24"/>
          <w:szCs w:val="24"/>
        </w:rPr>
        <w:t xml:space="preserve"> </w:t>
      </w:r>
      <w:r w:rsidRPr="00AE6F00">
        <w:rPr>
          <w:rFonts w:asciiTheme="minorHAnsi" w:hAnsiTheme="minorHAnsi"/>
          <w:sz w:val="24"/>
          <w:szCs w:val="24"/>
        </w:rPr>
        <w:t xml:space="preserve">use case: near time, direct patient care. </w:t>
      </w:r>
      <w:r w:rsidR="00AE6F00">
        <w:rPr>
          <w:rFonts w:asciiTheme="minorHAnsi" w:hAnsiTheme="minorHAnsi"/>
          <w:sz w:val="24"/>
          <w:szCs w:val="24"/>
        </w:rPr>
        <w:t xml:space="preserve">In </w:t>
      </w:r>
      <w:r w:rsidRPr="00AE6F00">
        <w:rPr>
          <w:rFonts w:asciiTheme="minorHAnsi" w:hAnsiTheme="minorHAnsi"/>
          <w:sz w:val="24"/>
          <w:szCs w:val="24"/>
        </w:rPr>
        <w:t xml:space="preserve">part, the Power Team </w:t>
      </w:r>
      <w:hyperlink r:id="rId9" w:history="1">
        <w:r w:rsidRPr="00AE6F00">
          <w:rPr>
            <w:rStyle w:val="Hyperlink"/>
            <w:rFonts w:asciiTheme="minorHAnsi" w:hAnsiTheme="minorHAnsi"/>
            <w:sz w:val="24"/>
            <w:szCs w:val="24"/>
          </w:rPr>
          <w:t>recommended the following</w:t>
        </w:r>
      </w:hyperlink>
      <w:r w:rsidRPr="00AE6F00">
        <w:rPr>
          <w:rFonts w:asciiTheme="minorHAnsi" w:hAnsiTheme="minorHAnsi"/>
          <w:sz w:val="24"/>
          <w:szCs w:val="24"/>
        </w:rPr>
        <w:t xml:space="preserve">: </w:t>
      </w:r>
    </w:p>
    <w:p w:rsidR="00F65E02" w:rsidRPr="00AE6F00" w:rsidRDefault="00F65E02" w:rsidP="00F65E02">
      <w:pPr>
        <w:ind w:left="360"/>
        <w:rPr>
          <w:rFonts w:asciiTheme="minorHAnsi" w:hAnsiTheme="minorHAnsi"/>
          <w:sz w:val="24"/>
          <w:szCs w:val="24"/>
        </w:rPr>
      </w:pPr>
    </w:p>
    <w:p w:rsidR="00F65E02" w:rsidRPr="00AE6F00" w:rsidRDefault="00F65E02" w:rsidP="00787487">
      <w:pPr>
        <w:ind w:left="720" w:right="720"/>
        <w:rPr>
          <w:rFonts w:asciiTheme="minorHAnsi" w:hAnsiTheme="minorHAnsi"/>
          <w:i/>
          <w:sz w:val="24"/>
          <w:szCs w:val="24"/>
        </w:rPr>
      </w:pPr>
      <w:r w:rsidRPr="00AE6F00">
        <w:rPr>
          <w:rFonts w:asciiTheme="minorHAnsi" w:hAnsiTheme="minorHAnsi"/>
          <w:i/>
          <w:sz w:val="24"/>
          <w:szCs w:val="24"/>
        </w:rPr>
        <w:t xml:space="preserve">“The Office of the National Coordinator or other appropriate agencies should sponsor specific research and analysis to identify the most relevant and achievable metrics to return in response to a patient matching query. Meanwhile, the response should, at a minimum, provide a URL that provides information on the matching approach used, any available characterization of the matching approach, and a point of contact for additional information.” </w:t>
      </w:r>
    </w:p>
    <w:p w:rsidR="00F65E02" w:rsidRPr="00F65E02" w:rsidRDefault="00F65E02" w:rsidP="00F65E02">
      <w:pPr>
        <w:pStyle w:val="Default"/>
        <w:rPr>
          <w:rFonts w:asciiTheme="minorHAnsi" w:hAnsiTheme="minorHAnsi"/>
          <w:i/>
          <w:sz w:val="22"/>
          <w:szCs w:val="22"/>
        </w:rPr>
      </w:pPr>
    </w:p>
    <w:p w:rsidR="00B400A4" w:rsidRPr="00CD02DF" w:rsidRDefault="00B400A4" w:rsidP="00787487">
      <w:pPr>
        <w:rPr>
          <w:rFonts w:asciiTheme="minorHAnsi" w:hAnsiTheme="minorHAnsi"/>
          <w:sz w:val="24"/>
          <w:szCs w:val="24"/>
        </w:rPr>
      </w:pPr>
      <w:r>
        <w:rPr>
          <w:sz w:val="24"/>
          <w:szCs w:val="24"/>
        </w:rPr>
        <w:t xml:space="preserve">Stakeholders </w:t>
      </w:r>
      <w:r w:rsidR="007F3411">
        <w:rPr>
          <w:sz w:val="24"/>
          <w:szCs w:val="24"/>
        </w:rPr>
        <w:t xml:space="preserve">responsible for </w:t>
      </w:r>
      <w:r>
        <w:rPr>
          <w:sz w:val="24"/>
          <w:szCs w:val="24"/>
        </w:rPr>
        <w:t xml:space="preserve">implementation of the EHR Incentive Program want to assure there is </w:t>
      </w:r>
      <w:r w:rsidR="00967B2C">
        <w:rPr>
          <w:sz w:val="24"/>
          <w:szCs w:val="24"/>
        </w:rPr>
        <w:t>a consistent</w:t>
      </w:r>
      <w:r>
        <w:rPr>
          <w:sz w:val="24"/>
          <w:szCs w:val="24"/>
        </w:rPr>
        <w:t xml:space="preserve"> way to match patients with their medical information across systems. To </w:t>
      </w:r>
      <w:r w:rsidRPr="00CD02DF">
        <w:rPr>
          <w:rFonts w:asciiTheme="minorHAnsi" w:hAnsiTheme="minorHAnsi"/>
          <w:sz w:val="24"/>
          <w:szCs w:val="24"/>
        </w:rPr>
        <w:t>th</w:t>
      </w:r>
      <w:r w:rsidR="00412518">
        <w:rPr>
          <w:rFonts w:asciiTheme="minorHAnsi" w:hAnsiTheme="minorHAnsi"/>
          <w:sz w:val="24"/>
          <w:szCs w:val="24"/>
        </w:rPr>
        <w:t>at</w:t>
      </w:r>
      <w:r w:rsidRPr="00CD02DF">
        <w:rPr>
          <w:rFonts w:asciiTheme="minorHAnsi" w:hAnsiTheme="minorHAnsi"/>
          <w:sz w:val="24"/>
          <w:szCs w:val="24"/>
        </w:rPr>
        <w:t xml:space="preserve"> end, stakeholder</w:t>
      </w:r>
      <w:r w:rsidR="00E66740" w:rsidRPr="00CD02DF">
        <w:rPr>
          <w:rFonts w:asciiTheme="minorHAnsi" w:hAnsiTheme="minorHAnsi"/>
          <w:sz w:val="24"/>
          <w:szCs w:val="24"/>
        </w:rPr>
        <w:t xml:space="preserve">s </w:t>
      </w:r>
      <w:r w:rsidRPr="00CD02DF">
        <w:rPr>
          <w:rFonts w:asciiTheme="minorHAnsi" w:hAnsiTheme="minorHAnsi"/>
          <w:sz w:val="24"/>
          <w:szCs w:val="24"/>
        </w:rPr>
        <w:t xml:space="preserve">over the past year </w:t>
      </w:r>
      <w:r w:rsidR="00C33D52">
        <w:rPr>
          <w:rFonts w:asciiTheme="minorHAnsi" w:hAnsiTheme="minorHAnsi"/>
          <w:sz w:val="24"/>
          <w:szCs w:val="24"/>
        </w:rPr>
        <w:t xml:space="preserve">have </w:t>
      </w:r>
      <w:r w:rsidRPr="00CD02DF">
        <w:rPr>
          <w:rFonts w:asciiTheme="minorHAnsi" w:hAnsiTheme="minorHAnsi"/>
          <w:sz w:val="24"/>
          <w:szCs w:val="24"/>
        </w:rPr>
        <w:t xml:space="preserve">met with Members of </w:t>
      </w:r>
      <w:r w:rsidR="00967B2C" w:rsidRPr="00CD02DF">
        <w:rPr>
          <w:rFonts w:asciiTheme="minorHAnsi" w:hAnsiTheme="minorHAnsi"/>
          <w:sz w:val="24"/>
          <w:szCs w:val="24"/>
        </w:rPr>
        <w:t>Congress to</w:t>
      </w:r>
      <w:r w:rsidR="00C33D52">
        <w:rPr>
          <w:rFonts w:asciiTheme="minorHAnsi" w:hAnsiTheme="minorHAnsi"/>
          <w:sz w:val="24"/>
          <w:szCs w:val="24"/>
        </w:rPr>
        <w:t xml:space="preserve"> educate on this important aspect of the Program. </w:t>
      </w:r>
      <w:r w:rsidR="00714972">
        <w:rPr>
          <w:rFonts w:asciiTheme="minorHAnsi" w:hAnsiTheme="minorHAnsi"/>
          <w:sz w:val="24"/>
          <w:szCs w:val="24"/>
        </w:rPr>
        <w:t xml:space="preserve">The </w:t>
      </w:r>
      <w:r w:rsidR="00E66740" w:rsidRPr="00CD02DF">
        <w:rPr>
          <w:rFonts w:asciiTheme="minorHAnsi" w:hAnsiTheme="minorHAnsi"/>
          <w:sz w:val="24"/>
          <w:szCs w:val="24"/>
        </w:rPr>
        <w:t xml:space="preserve">feedback </w:t>
      </w:r>
      <w:r w:rsidR="00714972">
        <w:rPr>
          <w:rFonts w:asciiTheme="minorHAnsi" w:hAnsiTheme="minorHAnsi"/>
          <w:sz w:val="24"/>
          <w:szCs w:val="24"/>
        </w:rPr>
        <w:t xml:space="preserve">has been bi-partisan </w:t>
      </w:r>
      <w:r w:rsidR="00E66740" w:rsidRPr="00CD02DF">
        <w:rPr>
          <w:rFonts w:asciiTheme="minorHAnsi" w:hAnsiTheme="minorHAnsi"/>
          <w:sz w:val="24"/>
          <w:szCs w:val="24"/>
        </w:rPr>
        <w:t>regarding the potential for concern as health information exchanges (HIEs) and the Nationwide Health Information Network (N</w:t>
      </w:r>
      <w:r w:rsidR="0058784A">
        <w:rPr>
          <w:rFonts w:asciiTheme="minorHAnsi" w:hAnsiTheme="minorHAnsi"/>
          <w:sz w:val="24"/>
          <w:szCs w:val="24"/>
        </w:rPr>
        <w:t>w</w:t>
      </w:r>
      <w:r w:rsidR="00E66740" w:rsidRPr="00CD02DF">
        <w:rPr>
          <w:rFonts w:asciiTheme="minorHAnsi" w:hAnsiTheme="minorHAnsi"/>
          <w:sz w:val="24"/>
          <w:szCs w:val="24"/>
        </w:rPr>
        <w:t xml:space="preserve">-HIN) make possible the nationwide exchange of clinical information. </w:t>
      </w:r>
    </w:p>
    <w:p w:rsidR="00171076" w:rsidRDefault="00171076" w:rsidP="00787487">
      <w:pPr>
        <w:rPr>
          <w:sz w:val="24"/>
          <w:szCs w:val="24"/>
        </w:rPr>
      </w:pPr>
    </w:p>
    <w:p w:rsidR="00B400A4" w:rsidRPr="003B698C" w:rsidRDefault="00E66740" w:rsidP="00787487">
      <w:pPr>
        <w:rPr>
          <w:rFonts w:asciiTheme="minorHAnsi" w:hAnsiTheme="minorHAnsi"/>
          <w:b/>
          <w:sz w:val="24"/>
          <w:szCs w:val="24"/>
        </w:rPr>
      </w:pPr>
      <w:r w:rsidRPr="003B698C">
        <w:rPr>
          <w:rFonts w:asciiTheme="minorHAnsi" w:hAnsiTheme="minorHAnsi"/>
          <w:b/>
          <w:sz w:val="24"/>
          <w:szCs w:val="24"/>
        </w:rPr>
        <w:t>Next Steps</w:t>
      </w:r>
    </w:p>
    <w:p w:rsidR="003B698C" w:rsidRPr="003B698C" w:rsidRDefault="00E66740" w:rsidP="00787487">
      <w:pPr>
        <w:rPr>
          <w:rFonts w:asciiTheme="minorHAnsi" w:hAnsiTheme="minorHAnsi"/>
          <w:sz w:val="24"/>
          <w:szCs w:val="24"/>
        </w:rPr>
      </w:pPr>
      <w:r w:rsidRPr="003B698C">
        <w:rPr>
          <w:rFonts w:asciiTheme="minorHAnsi" w:hAnsiTheme="minorHAnsi"/>
          <w:sz w:val="24"/>
          <w:szCs w:val="24"/>
        </w:rPr>
        <w:t xml:space="preserve">Given the lack of clarity as to Congressional intent regarding HHS’s latitude on </w:t>
      </w:r>
      <w:r w:rsidR="003B698C" w:rsidRPr="003B698C">
        <w:rPr>
          <w:rFonts w:asciiTheme="minorHAnsi" w:hAnsiTheme="minorHAnsi"/>
          <w:sz w:val="24"/>
          <w:szCs w:val="24"/>
        </w:rPr>
        <w:t xml:space="preserve">this issue, a </w:t>
      </w:r>
      <w:r w:rsidR="008B4E96" w:rsidRPr="003B698C">
        <w:rPr>
          <w:rFonts w:asciiTheme="minorHAnsi" w:hAnsiTheme="minorHAnsi"/>
          <w:sz w:val="24"/>
          <w:szCs w:val="24"/>
        </w:rPr>
        <w:t>first</w:t>
      </w:r>
      <w:r w:rsidR="003B698C" w:rsidRPr="003B698C">
        <w:rPr>
          <w:rFonts w:asciiTheme="minorHAnsi" w:hAnsiTheme="minorHAnsi"/>
          <w:sz w:val="24"/>
          <w:szCs w:val="24"/>
        </w:rPr>
        <w:t xml:space="preserve"> step is a study by the Government Accountability Office (GAO) to </w:t>
      </w:r>
      <w:r w:rsidR="008B4E96">
        <w:rPr>
          <w:rFonts w:asciiTheme="minorHAnsi" w:hAnsiTheme="minorHAnsi"/>
          <w:sz w:val="24"/>
          <w:szCs w:val="24"/>
        </w:rPr>
        <w:t xml:space="preserve">examine </w:t>
      </w:r>
      <w:r w:rsidR="008B4E96" w:rsidRPr="003B698C">
        <w:rPr>
          <w:rFonts w:asciiTheme="minorHAnsi" w:hAnsiTheme="minorHAnsi"/>
          <w:sz w:val="24"/>
          <w:szCs w:val="24"/>
        </w:rPr>
        <w:t>the</w:t>
      </w:r>
      <w:r w:rsidR="003B698C" w:rsidRPr="003B698C">
        <w:rPr>
          <w:rFonts w:asciiTheme="minorHAnsi" w:hAnsiTheme="minorHAnsi"/>
          <w:sz w:val="24"/>
          <w:szCs w:val="24"/>
        </w:rPr>
        <w:t xml:space="preserve"> cost/benefit and practicality of implementing </w:t>
      </w:r>
      <w:r w:rsidR="00EC4E94">
        <w:rPr>
          <w:rFonts w:asciiTheme="minorHAnsi" w:hAnsiTheme="minorHAnsi"/>
          <w:sz w:val="24"/>
          <w:szCs w:val="24"/>
        </w:rPr>
        <w:t>a consistent patient matching strategy</w:t>
      </w:r>
      <w:r w:rsidR="003B698C" w:rsidRPr="003B698C">
        <w:rPr>
          <w:rFonts w:asciiTheme="minorHAnsi" w:hAnsiTheme="minorHAnsi"/>
          <w:sz w:val="24"/>
          <w:szCs w:val="24"/>
        </w:rPr>
        <w:t>. A “Dear Colleague Letter</w:t>
      </w:r>
      <w:r w:rsidR="00412518">
        <w:rPr>
          <w:rFonts w:asciiTheme="minorHAnsi" w:hAnsiTheme="minorHAnsi"/>
          <w:sz w:val="24"/>
          <w:szCs w:val="24"/>
        </w:rPr>
        <w:t>,</w:t>
      </w:r>
      <w:r w:rsidR="003B698C" w:rsidRPr="003B698C">
        <w:rPr>
          <w:rFonts w:asciiTheme="minorHAnsi" w:hAnsiTheme="minorHAnsi"/>
          <w:sz w:val="24"/>
          <w:szCs w:val="24"/>
        </w:rPr>
        <w:t>” currently circulating on Capitol Hill</w:t>
      </w:r>
      <w:r w:rsidR="00412518">
        <w:rPr>
          <w:rFonts w:asciiTheme="minorHAnsi" w:hAnsiTheme="minorHAnsi"/>
          <w:sz w:val="24"/>
          <w:szCs w:val="24"/>
        </w:rPr>
        <w:t>, r</w:t>
      </w:r>
      <w:r w:rsidR="003B698C" w:rsidRPr="003B698C">
        <w:rPr>
          <w:rFonts w:asciiTheme="minorHAnsi" w:hAnsiTheme="minorHAnsi"/>
          <w:sz w:val="24"/>
          <w:szCs w:val="24"/>
        </w:rPr>
        <w:t>equest</w:t>
      </w:r>
      <w:r w:rsidR="00412518">
        <w:rPr>
          <w:rFonts w:asciiTheme="minorHAnsi" w:hAnsiTheme="minorHAnsi"/>
          <w:sz w:val="24"/>
          <w:szCs w:val="24"/>
        </w:rPr>
        <w:t>s</w:t>
      </w:r>
      <w:r w:rsidR="003B698C" w:rsidRPr="003B698C">
        <w:rPr>
          <w:rFonts w:asciiTheme="minorHAnsi" w:hAnsiTheme="minorHAnsi"/>
          <w:sz w:val="24"/>
          <w:szCs w:val="24"/>
        </w:rPr>
        <w:t xml:space="preserve"> such a study to assess the following: </w:t>
      </w:r>
    </w:p>
    <w:p w:rsidR="006C6673" w:rsidRPr="003B698C" w:rsidRDefault="006C6673" w:rsidP="006C6673">
      <w:pPr>
        <w:pStyle w:val="ListParagraph"/>
        <w:numPr>
          <w:ilvl w:val="0"/>
          <w:numId w:val="1"/>
        </w:numPr>
        <w:rPr>
          <w:rFonts w:asciiTheme="minorHAnsi" w:hAnsiTheme="minorHAnsi"/>
          <w:sz w:val="24"/>
          <w:szCs w:val="24"/>
        </w:rPr>
      </w:pPr>
      <w:r w:rsidRPr="003B698C">
        <w:rPr>
          <w:rFonts w:asciiTheme="minorHAnsi" w:hAnsiTheme="minorHAnsi"/>
          <w:sz w:val="24"/>
          <w:szCs w:val="24"/>
        </w:rPr>
        <w:t>The prevalence and costs of patient-data mismatches nation-wide</w:t>
      </w:r>
      <w:r w:rsidR="0058784A">
        <w:rPr>
          <w:rFonts w:asciiTheme="minorHAnsi" w:hAnsiTheme="minorHAnsi"/>
          <w:sz w:val="24"/>
          <w:szCs w:val="24"/>
        </w:rPr>
        <w:t>,</w:t>
      </w:r>
      <w:r w:rsidRPr="003B698C">
        <w:rPr>
          <w:rFonts w:asciiTheme="minorHAnsi" w:hAnsiTheme="minorHAnsi"/>
          <w:sz w:val="24"/>
          <w:szCs w:val="24"/>
        </w:rPr>
        <w:t xml:space="preserve"> including the costs of correcting these errors.</w:t>
      </w:r>
    </w:p>
    <w:p w:rsidR="006C6673" w:rsidRPr="003B698C" w:rsidRDefault="006C6673" w:rsidP="006C6673">
      <w:pPr>
        <w:pStyle w:val="ListParagraph"/>
        <w:numPr>
          <w:ilvl w:val="0"/>
          <w:numId w:val="1"/>
        </w:numPr>
        <w:rPr>
          <w:rFonts w:asciiTheme="minorHAnsi" w:hAnsiTheme="minorHAnsi"/>
          <w:sz w:val="24"/>
          <w:szCs w:val="24"/>
        </w:rPr>
      </w:pPr>
      <w:r w:rsidRPr="003B698C">
        <w:rPr>
          <w:rFonts w:asciiTheme="minorHAnsi" w:hAnsiTheme="minorHAnsi"/>
          <w:sz w:val="24"/>
          <w:szCs w:val="24"/>
        </w:rPr>
        <w:lastRenderedPageBreak/>
        <w:t xml:space="preserve">The patient safety risks of NOT having </w:t>
      </w:r>
      <w:r w:rsidR="00EC4E94">
        <w:rPr>
          <w:rFonts w:asciiTheme="minorHAnsi" w:hAnsiTheme="minorHAnsi"/>
          <w:sz w:val="24"/>
          <w:szCs w:val="24"/>
        </w:rPr>
        <w:t>a consistent patient matching strategy</w:t>
      </w:r>
      <w:r w:rsidRPr="003B698C">
        <w:rPr>
          <w:rFonts w:asciiTheme="minorHAnsi" w:hAnsiTheme="minorHAnsi"/>
          <w:sz w:val="24"/>
          <w:szCs w:val="24"/>
        </w:rPr>
        <w:t>.</w:t>
      </w:r>
    </w:p>
    <w:p w:rsidR="006C6673" w:rsidRPr="003B698C" w:rsidRDefault="006C6673" w:rsidP="006C6673">
      <w:pPr>
        <w:pStyle w:val="ListParagraph"/>
        <w:numPr>
          <w:ilvl w:val="0"/>
          <w:numId w:val="1"/>
        </w:numPr>
        <w:rPr>
          <w:rFonts w:asciiTheme="minorHAnsi" w:hAnsiTheme="minorHAnsi"/>
          <w:sz w:val="24"/>
          <w:szCs w:val="24"/>
        </w:rPr>
      </w:pPr>
      <w:r w:rsidRPr="003B698C">
        <w:rPr>
          <w:rFonts w:asciiTheme="minorHAnsi" w:hAnsiTheme="minorHAnsi"/>
          <w:sz w:val="24"/>
          <w:szCs w:val="24"/>
        </w:rPr>
        <w:t>The benefits and implications of applying patient identity solutions in healthcare.</w:t>
      </w:r>
    </w:p>
    <w:p w:rsidR="006C6673" w:rsidRPr="003B698C" w:rsidRDefault="006C6673" w:rsidP="006C6673">
      <w:pPr>
        <w:pStyle w:val="ListParagraph"/>
        <w:numPr>
          <w:ilvl w:val="0"/>
          <w:numId w:val="1"/>
        </w:numPr>
        <w:rPr>
          <w:rFonts w:asciiTheme="minorHAnsi" w:hAnsiTheme="minorHAnsi"/>
          <w:sz w:val="24"/>
          <w:szCs w:val="24"/>
        </w:rPr>
      </w:pPr>
      <w:r w:rsidRPr="003B698C">
        <w:rPr>
          <w:rFonts w:asciiTheme="minorHAnsi" w:hAnsiTheme="minorHAnsi"/>
          <w:sz w:val="24"/>
          <w:szCs w:val="24"/>
        </w:rPr>
        <w:t>The impact on privacy, security, and safety of potential national standards</w:t>
      </w:r>
      <w:r w:rsidR="00710DEF">
        <w:rPr>
          <w:rFonts w:asciiTheme="minorHAnsi" w:hAnsiTheme="minorHAnsi"/>
          <w:sz w:val="24"/>
          <w:szCs w:val="24"/>
        </w:rPr>
        <w:t>.</w:t>
      </w:r>
    </w:p>
    <w:p w:rsidR="006C6673" w:rsidRPr="003B698C" w:rsidRDefault="006C6673" w:rsidP="006C6673">
      <w:pPr>
        <w:pStyle w:val="ListParagraph"/>
        <w:numPr>
          <w:ilvl w:val="0"/>
          <w:numId w:val="1"/>
        </w:numPr>
        <w:rPr>
          <w:rFonts w:asciiTheme="minorHAnsi" w:hAnsiTheme="minorHAnsi"/>
          <w:sz w:val="24"/>
          <w:szCs w:val="24"/>
        </w:rPr>
      </w:pPr>
      <w:r w:rsidRPr="003B698C">
        <w:rPr>
          <w:rFonts w:asciiTheme="minorHAnsi" w:hAnsiTheme="minorHAnsi"/>
          <w:sz w:val="24"/>
          <w:szCs w:val="24"/>
        </w:rPr>
        <w:t>Current and near-term available technologies and best practices for assuring patient-data matching while enhancing patient information privacy and security.</w:t>
      </w:r>
    </w:p>
    <w:p w:rsidR="006C6673" w:rsidRPr="003B698C" w:rsidRDefault="006C6673" w:rsidP="006C6673">
      <w:pPr>
        <w:pStyle w:val="ListParagraph"/>
        <w:numPr>
          <w:ilvl w:val="0"/>
          <w:numId w:val="1"/>
        </w:numPr>
        <w:rPr>
          <w:rFonts w:asciiTheme="minorHAnsi" w:hAnsiTheme="minorHAnsi"/>
          <w:sz w:val="24"/>
          <w:szCs w:val="24"/>
        </w:rPr>
      </w:pPr>
      <w:r w:rsidRPr="003B698C">
        <w:rPr>
          <w:rFonts w:asciiTheme="minorHAnsi" w:hAnsiTheme="minorHAnsi"/>
          <w:sz w:val="24"/>
          <w:szCs w:val="24"/>
        </w:rPr>
        <w:t xml:space="preserve">The costs/benefits and practicality of adopting </w:t>
      </w:r>
      <w:r w:rsidR="00881E83">
        <w:rPr>
          <w:rFonts w:asciiTheme="minorHAnsi" w:hAnsiTheme="minorHAnsi"/>
          <w:sz w:val="24"/>
          <w:szCs w:val="24"/>
        </w:rPr>
        <w:t xml:space="preserve">consistent patient matching </w:t>
      </w:r>
      <w:r w:rsidRPr="003B698C">
        <w:rPr>
          <w:rFonts w:asciiTheme="minorHAnsi" w:hAnsiTheme="minorHAnsi"/>
          <w:sz w:val="24"/>
          <w:szCs w:val="24"/>
        </w:rPr>
        <w:t>standards.</w:t>
      </w:r>
    </w:p>
    <w:p w:rsidR="003210AE" w:rsidRPr="003B698C" w:rsidRDefault="003210AE">
      <w:pPr>
        <w:rPr>
          <w:rFonts w:asciiTheme="minorHAnsi" w:hAnsiTheme="minorHAnsi"/>
        </w:rPr>
      </w:pPr>
    </w:p>
    <w:p w:rsidR="003B698C" w:rsidRPr="003B698C" w:rsidRDefault="003B698C" w:rsidP="003B698C">
      <w:pPr>
        <w:contextualSpacing/>
        <w:rPr>
          <w:rFonts w:asciiTheme="minorHAnsi" w:hAnsiTheme="minorHAnsi"/>
          <w:sz w:val="24"/>
          <w:szCs w:val="24"/>
        </w:rPr>
      </w:pPr>
      <w:r w:rsidRPr="003B698C">
        <w:rPr>
          <w:rFonts w:asciiTheme="minorHAnsi" w:hAnsiTheme="minorHAnsi"/>
          <w:sz w:val="24"/>
          <w:szCs w:val="24"/>
        </w:rPr>
        <w:t xml:space="preserve">This study will not contradict the Labor HHS Appropriations Bill language but simply seeks to provide Congress with current information on which to make an informed decision </w:t>
      </w:r>
      <w:r w:rsidR="00A07118">
        <w:rPr>
          <w:rFonts w:asciiTheme="minorHAnsi" w:hAnsiTheme="minorHAnsi"/>
          <w:sz w:val="24"/>
          <w:szCs w:val="24"/>
        </w:rPr>
        <w:t xml:space="preserve">on </w:t>
      </w:r>
      <w:r w:rsidRPr="003B698C">
        <w:rPr>
          <w:rFonts w:asciiTheme="minorHAnsi" w:hAnsiTheme="minorHAnsi"/>
          <w:sz w:val="24"/>
          <w:szCs w:val="24"/>
        </w:rPr>
        <w:t>proceed</w:t>
      </w:r>
      <w:r w:rsidR="00A07118">
        <w:rPr>
          <w:rFonts w:asciiTheme="minorHAnsi" w:hAnsiTheme="minorHAnsi"/>
          <w:sz w:val="24"/>
          <w:szCs w:val="24"/>
        </w:rPr>
        <w:t>ing</w:t>
      </w:r>
      <w:r w:rsidRPr="003B698C">
        <w:rPr>
          <w:rFonts w:asciiTheme="minorHAnsi" w:hAnsiTheme="minorHAnsi"/>
          <w:sz w:val="24"/>
          <w:szCs w:val="24"/>
        </w:rPr>
        <w:t xml:space="preserve"> with a </w:t>
      </w:r>
      <w:r w:rsidR="0058784A">
        <w:rPr>
          <w:rFonts w:asciiTheme="minorHAnsi" w:hAnsiTheme="minorHAnsi"/>
          <w:sz w:val="24"/>
          <w:szCs w:val="24"/>
        </w:rPr>
        <w:t xml:space="preserve">consistent </w:t>
      </w:r>
      <w:r w:rsidRPr="003B698C">
        <w:rPr>
          <w:rFonts w:asciiTheme="minorHAnsi" w:hAnsiTheme="minorHAnsi"/>
          <w:sz w:val="24"/>
          <w:szCs w:val="24"/>
        </w:rPr>
        <w:t xml:space="preserve">approach to patient </w:t>
      </w:r>
      <w:r w:rsidR="0058784A">
        <w:rPr>
          <w:rFonts w:asciiTheme="minorHAnsi" w:hAnsiTheme="minorHAnsi"/>
          <w:sz w:val="24"/>
          <w:szCs w:val="24"/>
        </w:rPr>
        <w:t xml:space="preserve">matching, while </w:t>
      </w:r>
      <w:r w:rsidR="003F7D38">
        <w:rPr>
          <w:rFonts w:asciiTheme="minorHAnsi" w:hAnsiTheme="minorHAnsi"/>
          <w:sz w:val="24"/>
          <w:szCs w:val="24"/>
        </w:rPr>
        <w:t xml:space="preserve">protecting </w:t>
      </w:r>
      <w:r w:rsidR="0058784A">
        <w:rPr>
          <w:rFonts w:asciiTheme="minorHAnsi" w:hAnsiTheme="minorHAnsi"/>
          <w:sz w:val="24"/>
          <w:szCs w:val="24"/>
        </w:rPr>
        <w:t xml:space="preserve">privacy and security. </w:t>
      </w:r>
    </w:p>
    <w:p w:rsidR="00075568" w:rsidRPr="003B698C" w:rsidRDefault="00075568">
      <w:pPr>
        <w:rPr>
          <w:rFonts w:asciiTheme="minorHAnsi" w:hAnsiTheme="minorHAnsi"/>
        </w:rPr>
      </w:pPr>
    </w:p>
    <w:p w:rsidR="00075568" w:rsidRPr="008970DA" w:rsidRDefault="003B698C" w:rsidP="00075568">
      <w:pPr>
        <w:autoSpaceDE w:val="0"/>
        <w:autoSpaceDN w:val="0"/>
        <w:adjustRightInd w:val="0"/>
        <w:rPr>
          <w:rFonts w:asciiTheme="minorHAnsi" w:hAnsiTheme="minorHAnsi"/>
          <w:b/>
          <w:sz w:val="24"/>
          <w:szCs w:val="24"/>
        </w:rPr>
      </w:pPr>
      <w:r w:rsidRPr="008970DA">
        <w:rPr>
          <w:rFonts w:asciiTheme="minorHAnsi" w:hAnsiTheme="minorHAnsi"/>
          <w:b/>
          <w:sz w:val="24"/>
          <w:szCs w:val="24"/>
        </w:rPr>
        <w:t>Summary</w:t>
      </w:r>
    </w:p>
    <w:p w:rsidR="001E1A97" w:rsidRPr="008970DA" w:rsidRDefault="004D7FA7" w:rsidP="00075568">
      <w:pPr>
        <w:autoSpaceDE w:val="0"/>
        <w:autoSpaceDN w:val="0"/>
        <w:adjustRightInd w:val="0"/>
        <w:rPr>
          <w:rFonts w:asciiTheme="minorHAnsi" w:hAnsiTheme="minorHAnsi"/>
          <w:sz w:val="24"/>
          <w:szCs w:val="24"/>
        </w:rPr>
      </w:pPr>
      <w:r w:rsidRPr="008970DA">
        <w:rPr>
          <w:rFonts w:asciiTheme="minorHAnsi" w:hAnsiTheme="minorHAnsi"/>
          <w:sz w:val="24"/>
          <w:szCs w:val="24"/>
        </w:rPr>
        <w:t xml:space="preserve">Realizing the full benefits of health information technology </w:t>
      </w:r>
      <w:r w:rsidR="00A35823" w:rsidRPr="008970DA">
        <w:rPr>
          <w:rFonts w:asciiTheme="minorHAnsi" w:hAnsiTheme="minorHAnsi"/>
          <w:sz w:val="24"/>
          <w:szCs w:val="24"/>
        </w:rPr>
        <w:t xml:space="preserve">poses </w:t>
      </w:r>
      <w:r w:rsidRPr="008970DA">
        <w:rPr>
          <w:rFonts w:asciiTheme="minorHAnsi" w:hAnsiTheme="minorHAnsi"/>
          <w:sz w:val="24"/>
          <w:szCs w:val="24"/>
        </w:rPr>
        <w:t xml:space="preserve">many challenges with accurately matching a patient with his or </w:t>
      </w:r>
      <w:r w:rsidR="007B01D2" w:rsidRPr="008970DA">
        <w:rPr>
          <w:rFonts w:asciiTheme="minorHAnsi" w:hAnsiTheme="minorHAnsi"/>
          <w:sz w:val="24"/>
          <w:szCs w:val="24"/>
        </w:rPr>
        <w:t xml:space="preserve">her </w:t>
      </w:r>
      <w:r w:rsidRPr="008970DA">
        <w:rPr>
          <w:rFonts w:asciiTheme="minorHAnsi" w:hAnsiTheme="minorHAnsi"/>
          <w:sz w:val="24"/>
          <w:szCs w:val="24"/>
        </w:rPr>
        <w:t>data</w:t>
      </w:r>
      <w:r w:rsidR="007B01D2" w:rsidRPr="008970DA">
        <w:rPr>
          <w:rFonts w:asciiTheme="minorHAnsi" w:hAnsiTheme="minorHAnsi"/>
          <w:sz w:val="24"/>
          <w:szCs w:val="24"/>
        </w:rPr>
        <w:t xml:space="preserve"> </w:t>
      </w:r>
      <w:r w:rsidRPr="008970DA">
        <w:rPr>
          <w:rFonts w:asciiTheme="minorHAnsi" w:hAnsiTheme="minorHAnsi"/>
          <w:sz w:val="24"/>
          <w:szCs w:val="24"/>
        </w:rPr>
        <w:t>high on th</w:t>
      </w:r>
      <w:r w:rsidR="00A35823" w:rsidRPr="008970DA">
        <w:rPr>
          <w:rFonts w:asciiTheme="minorHAnsi" w:hAnsiTheme="minorHAnsi"/>
          <w:sz w:val="24"/>
          <w:szCs w:val="24"/>
        </w:rPr>
        <w:t>e</w:t>
      </w:r>
      <w:r w:rsidRPr="008970DA">
        <w:rPr>
          <w:rFonts w:asciiTheme="minorHAnsi" w:hAnsiTheme="minorHAnsi"/>
          <w:sz w:val="24"/>
          <w:szCs w:val="24"/>
        </w:rPr>
        <w:t xml:space="preserve"> list.</w:t>
      </w:r>
      <w:r w:rsidR="00540CD7">
        <w:rPr>
          <w:rFonts w:asciiTheme="minorHAnsi" w:hAnsiTheme="minorHAnsi"/>
          <w:sz w:val="24"/>
          <w:szCs w:val="24"/>
        </w:rPr>
        <w:t xml:space="preserve"> </w:t>
      </w:r>
      <w:r w:rsidRPr="008970DA">
        <w:rPr>
          <w:rFonts w:asciiTheme="minorHAnsi" w:hAnsiTheme="minorHAnsi"/>
          <w:sz w:val="24"/>
          <w:szCs w:val="24"/>
        </w:rPr>
        <w:t xml:space="preserve"> At the same time, the con</w:t>
      </w:r>
      <w:r w:rsidR="00A166A6" w:rsidRPr="008970DA">
        <w:rPr>
          <w:rFonts w:asciiTheme="minorHAnsi" w:hAnsiTheme="minorHAnsi"/>
          <w:sz w:val="24"/>
          <w:szCs w:val="24"/>
        </w:rPr>
        <w:t xml:space="preserve">tradiction in </w:t>
      </w:r>
      <w:r w:rsidRPr="008970DA">
        <w:rPr>
          <w:rFonts w:asciiTheme="minorHAnsi" w:hAnsiTheme="minorHAnsi"/>
          <w:sz w:val="24"/>
          <w:szCs w:val="24"/>
        </w:rPr>
        <w:t xml:space="preserve">Congressional </w:t>
      </w:r>
      <w:r w:rsidR="00A166A6" w:rsidRPr="008970DA">
        <w:rPr>
          <w:rFonts w:asciiTheme="minorHAnsi" w:hAnsiTheme="minorHAnsi"/>
          <w:sz w:val="24"/>
          <w:szCs w:val="24"/>
        </w:rPr>
        <w:t>mandates</w:t>
      </w:r>
      <w:r w:rsidRPr="008970DA">
        <w:rPr>
          <w:rFonts w:asciiTheme="minorHAnsi" w:hAnsiTheme="minorHAnsi"/>
          <w:sz w:val="24"/>
          <w:szCs w:val="24"/>
        </w:rPr>
        <w:t xml:space="preserve">---restrictions on federal initiatives for </w:t>
      </w:r>
      <w:r w:rsidR="002301C4" w:rsidRPr="008970DA">
        <w:rPr>
          <w:rFonts w:asciiTheme="minorHAnsi" w:hAnsiTheme="minorHAnsi"/>
          <w:sz w:val="24"/>
          <w:szCs w:val="24"/>
        </w:rPr>
        <w:t xml:space="preserve">patient </w:t>
      </w:r>
      <w:r w:rsidR="00A35823" w:rsidRPr="008970DA">
        <w:rPr>
          <w:rFonts w:asciiTheme="minorHAnsi" w:hAnsiTheme="minorHAnsi"/>
          <w:sz w:val="24"/>
          <w:szCs w:val="24"/>
        </w:rPr>
        <w:t>matching coupled</w:t>
      </w:r>
      <w:r w:rsidRPr="008970DA">
        <w:rPr>
          <w:rFonts w:asciiTheme="minorHAnsi" w:hAnsiTheme="minorHAnsi"/>
          <w:sz w:val="24"/>
          <w:szCs w:val="24"/>
        </w:rPr>
        <w:t xml:space="preserve"> with </w:t>
      </w:r>
      <w:r w:rsidR="00FF7EDD" w:rsidRPr="008970DA">
        <w:rPr>
          <w:rFonts w:asciiTheme="minorHAnsi" w:hAnsiTheme="minorHAnsi"/>
          <w:sz w:val="24"/>
          <w:szCs w:val="24"/>
        </w:rPr>
        <w:t xml:space="preserve">Meaningful Use </w:t>
      </w:r>
      <w:r w:rsidRPr="008970DA">
        <w:rPr>
          <w:rFonts w:asciiTheme="minorHAnsi" w:hAnsiTheme="minorHAnsi"/>
          <w:sz w:val="24"/>
          <w:szCs w:val="24"/>
        </w:rPr>
        <w:t>penalties</w:t>
      </w:r>
      <w:r w:rsidR="00FF7EDD" w:rsidRPr="008970DA">
        <w:rPr>
          <w:rFonts w:asciiTheme="minorHAnsi" w:hAnsiTheme="minorHAnsi"/>
          <w:sz w:val="24"/>
          <w:szCs w:val="24"/>
        </w:rPr>
        <w:t xml:space="preserve"> on </w:t>
      </w:r>
      <w:r w:rsidR="00A35823" w:rsidRPr="008970DA">
        <w:rPr>
          <w:rFonts w:asciiTheme="minorHAnsi" w:hAnsiTheme="minorHAnsi"/>
          <w:sz w:val="24"/>
          <w:szCs w:val="24"/>
        </w:rPr>
        <w:t>providers</w:t>
      </w:r>
      <w:r w:rsidR="002F2933">
        <w:rPr>
          <w:rFonts w:asciiTheme="minorHAnsi" w:hAnsiTheme="minorHAnsi"/>
          <w:sz w:val="24"/>
          <w:szCs w:val="24"/>
        </w:rPr>
        <w:t>--</w:t>
      </w:r>
      <w:r w:rsidR="00B60FAF" w:rsidRPr="008970DA">
        <w:rPr>
          <w:rFonts w:asciiTheme="minorHAnsi" w:hAnsiTheme="minorHAnsi"/>
          <w:sz w:val="24"/>
          <w:szCs w:val="24"/>
        </w:rPr>
        <w:t>demand</w:t>
      </w:r>
      <w:r w:rsidR="0035761C">
        <w:rPr>
          <w:rFonts w:asciiTheme="minorHAnsi" w:hAnsiTheme="minorHAnsi"/>
          <w:sz w:val="24"/>
          <w:szCs w:val="24"/>
        </w:rPr>
        <w:t>s</w:t>
      </w:r>
      <w:r w:rsidR="00B60FAF" w:rsidRPr="008970DA">
        <w:rPr>
          <w:rFonts w:asciiTheme="minorHAnsi" w:hAnsiTheme="minorHAnsi"/>
          <w:sz w:val="24"/>
          <w:szCs w:val="24"/>
        </w:rPr>
        <w:t xml:space="preserve"> </w:t>
      </w:r>
      <w:r w:rsidR="00FF7EDD" w:rsidRPr="008970DA">
        <w:rPr>
          <w:rFonts w:asciiTheme="minorHAnsi" w:hAnsiTheme="minorHAnsi"/>
          <w:sz w:val="24"/>
          <w:szCs w:val="24"/>
        </w:rPr>
        <w:t xml:space="preserve">attention. </w:t>
      </w:r>
      <w:r w:rsidR="00967B2C" w:rsidRPr="008970DA">
        <w:rPr>
          <w:rFonts w:asciiTheme="minorHAnsi" w:hAnsiTheme="minorHAnsi"/>
          <w:sz w:val="24"/>
          <w:szCs w:val="24"/>
        </w:rPr>
        <w:t>A beginning</w:t>
      </w:r>
      <w:r w:rsidR="00FF7EDD" w:rsidRPr="008970DA">
        <w:rPr>
          <w:rFonts w:asciiTheme="minorHAnsi" w:hAnsiTheme="minorHAnsi"/>
          <w:sz w:val="24"/>
          <w:szCs w:val="24"/>
        </w:rPr>
        <w:t xml:space="preserve"> step—a GAO study or similar examination is an important and essential place to begin by providing the necessary information on which to move forward in this critical area. </w:t>
      </w:r>
    </w:p>
    <w:p w:rsidR="008970DA" w:rsidRPr="008970DA" w:rsidRDefault="008970DA" w:rsidP="00075568">
      <w:pPr>
        <w:autoSpaceDE w:val="0"/>
        <w:autoSpaceDN w:val="0"/>
        <w:adjustRightInd w:val="0"/>
        <w:rPr>
          <w:sz w:val="24"/>
          <w:szCs w:val="24"/>
        </w:rPr>
      </w:pPr>
    </w:p>
    <w:p w:rsidR="0075106A" w:rsidRPr="0075106A" w:rsidRDefault="0075106A" w:rsidP="0075106A">
      <w:pPr>
        <w:pStyle w:val="EndnoteText"/>
        <w:ind w:right="-144"/>
        <w:rPr>
          <w:rFonts w:asciiTheme="minorHAnsi" w:hAnsiTheme="minorHAnsi"/>
          <w:b/>
          <w:sz w:val="24"/>
          <w:szCs w:val="24"/>
        </w:rPr>
      </w:pPr>
      <w:r w:rsidRPr="0075106A">
        <w:rPr>
          <w:rFonts w:asciiTheme="minorHAnsi" w:hAnsiTheme="minorHAnsi"/>
          <w:b/>
          <w:sz w:val="24"/>
          <w:szCs w:val="24"/>
        </w:rPr>
        <w:t>Contacts:</w:t>
      </w:r>
    </w:p>
    <w:p w:rsidR="0075106A" w:rsidRPr="0075106A" w:rsidRDefault="0075106A" w:rsidP="0075106A">
      <w:pPr>
        <w:pStyle w:val="EndnoteText"/>
        <w:ind w:right="-144"/>
        <w:rPr>
          <w:rFonts w:asciiTheme="minorHAnsi" w:hAnsiTheme="minorHAnsi"/>
          <w:sz w:val="24"/>
          <w:szCs w:val="24"/>
        </w:rPr>
      </w:pPr>
      <w:r w:rsidRPr="0075106A">
        <w:rPr>
          <w:rFonts w:asciiTheme="minorHAnsi" w:hAnsiTheme="minorHAnsi"/>
          <w:sz w:val="24"/>
          <w:szCs w:val="24"/>
        </w:rPr>
        <w:t xml:space="preserve">Sharon Canner, Senior Director, Advocacy Programs, CHIME, 703/562-8834, </w:t>
      </w:r>
    </w:p>
    <w:p w:rsidR="0075106A" w:rsidRPr="0075106A" w:rsidRDefault="00B04E87" w:rsidP="0075106A">
      <w:pPr>
        <w:pStyle w:val="EndnoteText"/>
        <w:ind w:right="-144"/>
        <w:rPr>
          <w:rFonts w:asciiTheme="minorHAnsi" w:hAnsiTheme="minorHAnsi"/>
          <w:b/>
          <w:sz w:val="24"/>
          <w:szCs w:val="24"/>
        </w:rPr>
      </w:pPr>
      <w:hyperlink r:id="rId10" w:history="1">
        <w:r w:rsidR="0075106A" w:rsidRPr="0075106A">
          <w:rPr>
            <w:rStyle w:val="Hyperlink"/>
            <w:rFonts w:asciiTheme="minorHAnsi" w:hAnsiTheme="minorHAnsi"/>
            <w:sz w:val="24"/>
            <w:szCs w:val="24"/>
          </w:rPr>
          <w:t>scanner@cio-chime.org</w:t>
        </w:r>
      </w:hyperlink>
    </w:p>
    <w:p w:rsidR="0075106A" w:rsidRPr="0075106A" w:rsidRDefault="0075106A" w:rsidP="0075106A">
      <w:pPr>
        <w:pStyle w:val="EndnoteText"/>
        <w:ind w:right="-144"/>
        <w:rPr>
          <w:rFonts w:asciiTheme="minorHAnsi" w:hAnsiTheme="minorHAnsi"/>
          <w:sz w:val="24"/>
          <w:szCs w:val="24"/>
        </w:rPr>
      </w:pPr>
      <w:r w:rsidRPr="0075106A">
        <w:rPr>
          <w:rFonts w:asciiTheme="minorHAnsi" w:hAnsiTheme="minorHAnsi"/>
          <w:sz w:val="24"/>
          <w:szCs w:val="24"/>
        </w:rPr>
        <w:t xml:space="preserve">Richard Hodge, Senior Director, Congressional Affairs, HIMSS, 703-562-8847, </w:t>
      </w:r>
      <w:hyperlink r:id="rId11" w:history="1">
        <w:r w:rsidRPr="0075106A">
          <w:rPr>
            <w:rStyle w:val="Hyperlink"/>
            <w:rFonts w:asciiTheme="minorHAnsi" w:hAnsiTheme="minorHAnsi"/>
            <w:sz w:val="24"/>
            <w:szCs w:val="24"/>
          </w:rPr>
          <w:t>RHodge@HIMSS.org</w:t>
        </w:r>
      </w:hyperlink>
    </w:p>
    <w:p w:rsidR="0075106A" w:rsidRDefault="0075106A" w:rsidP="0075106A">
      <w:pPr>
        <w:rPr>
          <w:sz w:val="24"/>
          <w:szCs w:val="24"/>
        </w:rPr>
      </w:pPr>
    </w:p>
    <w:sectPr w:rsidR="0075106A" w:rsidSect="003210AE">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8D9" w:rsidRDefault="008F68D9" w:rsidP="00AB0DC6">
      <w:r>
        <w:separator/>
      </w:r>
    </w:p>
  </w:endnote>
  <w:endnote w:type="continuationSeparator" w:id="0">
    <w:p w:rsidR="008F68D9" w:rsidRDefault="008F68D9" w:rsidP="00AB0D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2813"/>
      <w:docPartObj>
        <w:docPartGallery w:val="Page Numbers (Bottom of Page)"/>
        <w:docPartUnique/>
      </w:docPartObj>
    </w:sdtPr>
    <w:sdtContent>
      <w:p w:rsidR="00AB0DC6" w:rsidRDefault="00B04E87">
        <w:pPr>
          <w:pStyle w:val="Footer"/>
          <w:jc w:val="center"/>
        </w:pPr>
        <w:fldSimple w:instr=" PAGE   \* MERGEFORMAT ">
          <w:r w:rsidR="003909B5">
            <w:rPr>
              <w:noProof/>
            </w:rPr>
            <w:t>1</w:t>
          </w:r>
        </w:fldSimple>
      </w:p>
    </w:sdtContent>
  </w:sdt>
  <w:p w:rsidR="00AB0DC6" w:rsidRDefault="00AB0D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8D9" w:rsidRDefault="008F68D9" w:rsidP="00AB0DC6">
      <w:r>
        <w:separator/>
      </w:r>
    </w:p>
  </w:footnote>
  <w:footnote w:type="continuationSeparator" w:id="0">
    <w:p w:rsidR="008F68D9" w:rsidRDefault="008F68D9" w:rsidP="00AB0D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36643"/>
    <w:multiLevelType w:val="hybridMultilevel"/>
    <w:tmpl w:val="3CFE3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734333"/>
    <w:multiLevelType w:val="hybridMultilevel"/>
    <w:tmpl w:val="171049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rsids>
    <w:rsidRoot w:val="006C6673"/>
    <w:rsid w:val="00025C91"/>
    <w:rsid w:val="000355D0"/>
    <w:rsid w:val="0004794C"/>
    <w:rsid w:val="00060108"/>
    <w:rsid w:val="00075568"/>
    <w:rsid w:val="000E4E84"/>
    <w:rsid w:val="001106B0"/>
    <w:rsid w:val="00171076"/>
    <w:rsid w:val="00184D1D"/>
    <w:rsid w:val="001E1A97"/>
    <w:rsid w:val="002301C4"/>
    <w:rsid w:val="0026320C"/>
    <w:rsid w:val="0027729B"/>
    <w:rsid w:val="002F2933"/>
    <w:rsid w:val="002F5934"/>
    <w:rsid w:val="002F5D3E"/>
    <w:rsid w:val="003210AE"/>
    <w:rsid w:val="00351F25"/>
    <w:rsid w:val="0035761C"/>
    <w:rsid w:val="00387B8C"/>
    <w:rsid w:val="003909B5"/>
    <w:rsid w:val="003B698C"/>
    <w:rsid w:val="003D3E92"/>
    <w:rsid w:val="003F592C"/>
    <w:rsid w:val="003F7D16"/>
    <w:rsid w:val="003F7D38"/>
    <w:rsid w:val="00412518"/>
    <w:rsid w:val="0046407E"/>
    <w:rsid w:val="00492807"/>
    <w:rsid w:val="004936F8"/>
    <w:rsid w:val="004D7FA7"/>
    <w:rsid w:val="004E2DF1"/>
    <w:rsid w:val="00540CD7"/>
    <w:rsid w:val="0054524C"/>
    <w:rsid w:val="00556AFA"/>
    <w:rsid w:val="0058784A"/>
    <w:rsid w:val="00657BAC"/>
    <w:rsid w:val="0069667A"/>
    <w:rsid w:val="006C6673"/>
    <w:rsid w:val="00710DEF"/>
    <w:rsid w:val="00714972"/>
    <w:rsid w:val="007501F9"/>
    <w:rsid w:val="0075106A"/>
    <w:rsid w:val="00787487"/>
    <w:rsid w:val="007B01D2"/>
    <w:rsid w:val="007F3411"/>
    <w:rsid w:val="00881E83"/>
    <w:rsid w:val="00881EB6"/>
    <w:rsid w:val="008970DA"/>
    <w:rsid w:val="008B4E96"/>
    <w:rsid w:val="008F68D9"/>
    <w:rsid w:val="00967B2C"/>
    <w:rsid w:val="009C30C8"/>
    <w:rsid w:val="00A07118"/>
    <w:rsid w:val="00A166A6"/>
    <w:rsid w:val="00A35823"/>
    <w:rsid w:val="00AB0DC6"/>
    <w:rsid w:val="00AE6F00"/>
    <w:rsid w:val="00AE7CE0"/>
    <w:rsid w:val="00B04E87"/>
    <w:rsid w:val="00B400A4"/>
    <w:rsid w:val="00B60FAF"/>
    <w:rsid w:val="00BE41B8"/>
    <w:rsid w:val="00BF63AA"/>
    <w:rsid w:val="00C33D52"/>
    <w:rsid w:val="00C5203A"/>
    <w:rsid w:val="00C53FFC"/>
    <w:rsid w:val="00C91C11"/>
    <w:rsid w:val="00C9265F"/>
    <w:rsid w:val="00CC291F"/>
    <w:rsid w:val="00CD02DF"/>
    <w:rsid w:val="00D3204B"/>
    <w:rsid w:val="00D54A1E"/>
    <w:rsid w:val="00DA01E4"/>
    <w:rsid w:val="00DA6773"/>
    <w:rsid w:val="00E37780"/>
    <w:rsid w:val="00E37D16"/>
    <w:rsid w:val="00E64E08"/>
    <w:rsid w:val="00E66740"/>
    <w:rsid w:val="00EA424A"/>
    <w:rsid w:val="00EB44B7"/>
    <w:rsid w:val="00EC4E94"/>
    <w:rsid w:val="00EF343A"/>
    <w:rsid w:val="00F11554"/>
    <w:rsid w:val="00F23756"/>
    <w:rsid w:val="00F65E02"/>
    <w:rsid w:val="00FF7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673"/>
    <w:pPr>
      <w:ind w:left="720"/>
    </w:pPr>
  </w:style>
  <w:style w:type="paragraph" w:customStyle="1" w:styleId="Default">
    <w:name w:val="Default"/>
    <w:rsid w:val="00F65E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291F"/>
    <w:rPr>
      <w:color w:val="0000FF" w:themeColor="hyperlink"/>
      <w:u w:val="single"/>
    </w:rPr>
  </w:style>
  <w:style w:type="character" w:styleId="FollowedHyperlink">
    <w:name w:val="FollowedHyperlink"/>
    <w:basedOn w:val="DefaultParagraphFont"/>
    <w:uiPriority w:val="99"/>
    <w:semiHidden/>
    <w:unhideWhenUsed/>
    <w:rsid w:val="00CC291F"/>
    <w:rPr>
      <w:color w:val="800080" w:themeColor="followedHyperlink"/>
      <w:u w:val="single"/>
    </w:rPr>
  </w:style>
  <w:style w:type="paragraph" w:styleId="EndnoteText">
    <w:name w:val="endnote text"/>
    <w:basedOn w:val="Normal"/>
    <w:link w:val="EndnoteTextChar"/>
    <w:uiPriority w:val="99"/>
    <w:unhideWhenUsed/>
    <w:rsid w:val="0075106A"/>
    <w:rPr>
      <w:sz w:val="20"/>
      <w:szCs w:val="20"/>
    </w:rPr>
  </w:style>
  <w:style w:type="character" w:customStyle="1" w:styleId="EndnoteTextChar">
    <w:name w:val="Endnote Text Char"/>
    <w:basedOn w:val="DefaultParagraphFont"/>
    <w:link w:val="EndnoteText"/>
    <w:uiPriority w:val="99"/>
    <w:rsid w:val="0075106A"/>
    <w:rPr>
      <w:rFonts w:ascii="Calibri" w:hAnsi="Calibri" w:cs="Times New Roman"/>
      <w:sz w:val="20"/>
      <w:szCs w:val="20"/>
    </w:rPr>
  </w:style>
  <w:style w:type="paragraph" w:styleId="BalloonText">
    <w:name w:val="Balloon Text"/>
    <w:basedOn w:val="Normal"/>
    <w:link w:val="BalloonTextChar"/>
    <w:uiPriority w:val="99"/>
    <w:semiHidden/>
    <w:unhideWhenUsed/>
    <w:rsid w:val="0075106A"/>
    <w:rPr>
      <w:rFonts w:ascii="Tahoma" w:hAnsi="Tahoma" w:cs="Tahoma"/>
      <w:sz w:val="16"/>
      <w:szCs w:val="16"/>
    </w:rPr>
  </w:style>
  <w:style w:type="character" w:customStyle="1" w:styleId="BalloonTextChar">
    <w:name w:val="Balloon Text Char"/>
    <w:basedOn w:val="DefaultParagraphFont"/>
    <w:link w:val="BalloonText"/>
    <w:uiPriority w:val="99"/>
    <w:semiHidden/>
    <w:rsid w:val="0075106A"/>
    <w:rPr>
      <w:rFonts w:ascii="Tahoma" w:hAnsi="Tahoma" w:cs="Tahoma"/>
      <w:sz w:val="16"/>
      <w:szCs w:val="16"/>
    </w:rPr>
  </w:style>
  <w:style w:type="paragraph" w:styleId="Header">
    <w:name w:val="header"/>
    <w:basedOn w:val="Normal"/>
    <w:link w:val="HeaderChar"/>
    <w:uiPriority w:val="99"/>
    <w:semiHidden/>
    <w:unhideWhenUsed/>
    <w:rsid w:val="00AB0DC6"/>
    <w:pPr>
      <w:tabs>
        <w:tab w:val="center" w:pos="4680"/>
        <w:tab w:val="right" w:pos="9360"/>
      </w:tabs>
    </w:pPr>
  </w:style>
  <w:style w:type="character" w:customStyle="1" w:styleId="HeaderChar">
    <w:name w:val="Header Char"/>
    <w:basedOn w:val="DefaultParagraphFont"/>
    <w:link w:val="Header"/>
    <w:uiPriority w:val="99"/>
    <w:semiHidden/>
    <w:rsid w:val="00AB0DC6"/>
    <w:rPr>
      <w:rFonts w:ascii="Calibri" w:hAnsi="Calibri" w:cs="Times New Roman"/>
    </w:rPr>
  </w:style>
  <w:style w:type="paragraph" w:styleId="Footer">
    <w:name w:val="footer"/>
    <w:basedOn w:val="Normal"/>
    <w:link w:val="FooterChar"/>
    <w:uiPriority w:val="99"/>
    <w:unhideWhenUsed/>
    <w:rsid w:val="00AB0DC6"/>
    <w:pPr>
      <w:tabs>
        <w:tab w:val="center" w:pos="4680"/>
        <w:tab w:val="right" w:pos="9360"/>
      </w:tabs>
    </w:pPr>
  </w:style>
  <w:style w:type="character" w:customStyle="1" w:styleId="FooterChar">
    <w:name w:val="Footer Char"/>
    <w:basedOn w:val="DefaultParagraphFont"/>
    <w:link w:val="Footer"/>
    <w:uiPriority w:val="99"/>
    <w:rsid w:val="00AB0DC6"/>
    <w:rPr>
      <w:rFonts w:ascii="Calibri" w:hAnsi="Calibri" w:cs="Times New Roman"/>
    </w:rPr>
  </w:style>
  <w:style w:type="character" w:styleId="CommentReference">
    <w:name w:val="annotation reference"/>
    <w:basedOn w:val="DefaultParagraphFont"/>
    <w:uiPriority w:val="99"/>
    <w:semiHidden/>
    <w:unhideWhenUsed/>
    <w:rsid w:val="00DA6773"/>
    <w:rPr>
      <w:sz w:val="16"/>
      <w:szCs w:val="16"/>
    </w:rPr>
  </w:style>
  <w:style w:type="paragraph" w:styleId="CommentText">
    <w:name w:val="annotation text"/>
    <w:basedOn w:val="Normal"/>
    <w:link w:val="CommentTextChar"/>
    <w:uiPriority w:val="99"/>
    <w:semiHidden/>
    <w:unhideWhenUsed/>
    <w:rsid w:val="00DA6773"/>
    <w:rPr>
      <w:sz w:val="20"/>
      <w:szCs w:val="20"/>
    </w:rPr>
  </w:style>
  <w:style w:type="character" w:customStyle="1" w:styleId="CommentTextChar">
    <w:name w:val="Comment Text Char"/>
    <w:basedOn w:val="DefaultParagraphFont"/>
    <w:link w:val="CommentText"/>
    <w:uiPriority w:val="99"/>
    <w:semiHidden/>
    <w:rsid w:val="00DA677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A6773"/>
    <w:rPr>
      <w:b/>
      <w:bCs/>
    </w:rPr>
  </w:style>
  <w:style w:type="character" w:customStyle="1" w:styleId="CommentSubjectChar">
    <w:name w:val="Comment Subject Char"/>
    <w:basedOn w:val="CommentTextChar"/>
    <w:link w:val="CommentSubject"/>
    <w:uiPriority w:val="99"/>
    <w:semiHidden/>
    <w:rsid w:val="00DA6773"/>
    <w:rPr>
      <w:b/>
      <w:bCs/>
    </w:rPr>
  </w:style>
</w:styles>
</file>

<file path=word/webSettings.xml><?xml version="1.0" encoding="utf-8"?>
<w:webSettings xmlns:r="http://schemas.openxmlformats.org/officeDocument/2006/relationships" xmlns:w="http://schemas.openxmlformats.org/wordprocessingml/2006/main">
  <w:divs>
    <w:div w:id="507716930">
      <w:bodyDiv w:val="1"/>
      <w:marLeft w:val="0"/>
      <w:marRight w:val="0"/>
      <w:marTop w:val="0"/>
      <w:marBottom w:val="0"/>
      <w:divBdr>
        <w:top w:val="none" w:sz="0" w:space="0" w:color="auto"/>
        <w:left w:val="none" w:sz="0" w:space="0" w:color="auto"/>
        <w:bottom w:val="none" w:sz="0" w:space="0" w:color="auto"/>
        <w:right w:val="none" w:sz="0" w:space="0" w:color="auto"/>
      </w:divBdr>
    </w:div>
    <w:div w:id="11214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et.kp.org/newscenter/pressreleases/nat/2011/040611interoperability.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odge@HIMSS.org" TargetMode="External"/><Relationship Id="rId5" Type="http://schemas.openxmlformats.org/officeDocument/2006/relationships/webSettings" Target="webSettings.xml"/><Relationship Id="rId10" Type="http://schemas.openxmlformats.org/officeDocument/2006/relationships/hyperlink" Target="mailto:scanner@cio-chime.org" TargetMode="External"/><Relationship Id="rId4" Type="http://schemas.openxmlformats.org/officeDocument/2006/relationships/settings" Target="settings.xml"/><Relationship Id="rId9" Type="http://schemas.openxmlformats.org/officeDocument/2006/relationships/hyperlink" Target="http://healthit.hhs.gov/portal/server.pt?CommunityID=1206&amp;spaceID=399&amp;parentname=&amp;control=SetCommunity&amp;parentid=&amp;PageID=0&amp;space=CommunityPage&amp;in_hi_totalgroups=1&amp;in_hi_req_ddfolder=6652&amp;in_ra_topoperator=or&amp;in_hi_depth_1=0&amp;in_hi_req_page=20&amp;control=advancedstart&amp;in_hi_req_objtype=18&amp;in_hi_req_objtype=512&amp;in_hi_req_objtype=514&amp;in_hi_req_apps=1&amp;in_hi_revealed_1=0&amp;in_hi_userid=8969&amp;in_hi_groupoperator_1=or&amp;in_hi_model_mode=browse&amp;cached=false&amp;in_ra_groupoperator_1=or&amp;in_tx_fulltext=patient+matching+pow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DC89B-6674-421D-A012-6D84DBED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HIMSS</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rhodge</cp:lastModifiedBy>
  <cp:revision>2</cp:revision>
  <cp:lastPrinted>2011-11-15T13:07:00Z</cp:lastPrinted>
  <dcterms:created xsi:type="dcterms:W3CDTF">2011-11-18T01:36:00Z</dcterms:created>
  <dcterms:modified xsi:type="dcterms:W3CDTF">2011-11-18T01:36:00Z</dcterms:modified>
</cp:coreProperties>
</file>